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F1235C" w:rsidRDefault="00273A9D" w:rsidP="00F1235C">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015e7a8-12b1-49e8-ae59-bfdbbd93c020" style="width:568.5pt;height:395.25pt">
            <v:imagedata r:id="rId8" o:title=""/>
          </v:shape>
        </w:pict>
      </w:r>
      <w:bookmarkEnd w:id="0"/>
    </w:p>
    <w:p w:rsidR="00057963" w:rsidRDefault="00057963" w:rsidP="000303CC">
      <w:pPr>
        <w:spacing w:before="0" w:after="0"/>
      </w:pPr>
    </w:p>
    <w:p w:rsidR="00E91140" w:rsidRDefault="00E91140" w:rsidP="000303CC">
      <w:pPr>
        <w:spacing w:before="0" w:after="0"/>
      </w:pPr>
      <w:r>
        <w:t>Dear Sir,</w:t>
      </w:r>
    </w:p>
    <w:p w:rsidR="00E91140" w:rsidRDefault="00E91140" w:rsidP="000303CC">
      <w:pPr>
        <w:spacing w:before="0" w:after="0"/>
      </w:pPr>
    </w:p>
    <w:p w:rsidR="00BC1DA1" w:rsidRDefault="003610CD" w:rsidP="005E3466">
      <w:pPr>
        <w:spacing w:before="0" w:after="0"/>
      </w:pPr>
      <w:r>
        <w:t xml:space="preserve">On behalf of the Swedish government, I hereby submit notification of the national </w:t>
      </w:r>
      <w:r w:rsidR="005E3466">
        <w:t>measures which fulfil Sweden's obligations under Council Framework Decision 2009/948/JHA on prevention and settlement of conflicts of exercise of jurisdiction in criminal proceedings.</w:t>
      </w:r>
    </w:p>
    <w:p w:rsidR="00BC1DA1" w:rsidRDefault="00BC1DA1" w:rsidP="000303CC">
      <w:pPr>
        <w:spacing w:before="0" w:after="0"/>
      </w:pPr>
    </w:p>
    <w:p w:rsidR="00E91140" w:rsidRDefault="00C378A2" w:rsidP="000303CC">
      <w:pPr>
        <w:spacing w:before="0" w:after="0"/>
      </w:pPr>
      <w:r>
        <w:t>(Complimentary close)</w:t>
      </w:r>
    </w:p>
    <w:p w:rsidR="00C378A2" w:rsidRDefault="00C378A2" w:rsidP="000303CC">
      <w:pPr>
        <w:spacing w:before="0" w:after="0"/>
      </w:pPr>
    </w:p>
    <w:p w:rsidR="00C378A2" w:rsidRDefault="00C378A2" w:rsidP="00C724C9">
      <w:pPr>
        <w:spacing w:before="0" w:after="0"/>
        <w:jc w:val="right"/>
      </w:pPr>
      <w:r>
        <w:t xml:space="preserve">(s.) </w:t>
      </w:r>
      <w:r w:rsidR="00C724C9">
        <w:t>Anders Ahnlid</w:t>
      </w:r>
    </w:p>
    <w:p w:rsidR="000303CC" w:rsidRDefault="000303CC" w:rsidP="000303CC">
      <w:pPr>
        <w:spacing w:before="0" w:after="0"/>
        <w:jc w:val="right"/>
      </w:pPr>
    </w:p>
    <w:p w:rsidR="002D4272" w:rsidRDefault="00F1626D" w:rsidP="002D4272">
      <w:pPr>
        <w:jc w:val="center"/>
      </w:pPr>
      <w:r>
        <w:t>____________________</w:t>
      </w:r>
    </w:p>
    <w:p w:rsidR="002D4272" w:rsidRDefault="002D4272" w:rsidP="002D4272">
      <w:pPr>
        <w:sectPr w:rsidR="002D4272" w:rsidSect="00273A9D">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C17EC8" w:rsidRDefault="00C17EC8" w:rsidP="00705749">
      <w:pPr>
        <w:spacing w:before="0" w:after="0"/>
      </w:pPr>
    </w:p>
    <w:p w:rsidR="00C17EC8" w:rsidRDefault="00C17EC8" w:rsidP="00C17EC8">
      <w:pPr>
        <w:spacing w:before="0" w:after="0"/>
      </w:pPr>
      <w:r>
        <w:t xml:space="preserve">Notification by Sweden: </w:t>
      </w:r>
    </w:p>
    <w:p w:rsidR="00C17EC8" w:rsidRDefault="00C17EC8" w:rsidP="00705749">
      <w:pPr>
        <w:spacing w:before="0" w:after="0"/>
      </w:pPr>
    </w:p>
    <w:p w:rsidR="00705749" w:rsidRPr="00C17EC8" w:rsidRDefault="00705749" w:rsidP="00C17EC8">
      <w:pPr>
        <w:spacing w:before="0" w:after="0"/>
        <w:rPr>
          <w:b/>
          <w:bCs/>
        </w:rPr>
      </w:pPr>
      <w:r w:rsidRPr="00C17EC8">
        <w:rPr>
          <w:b/>
          <w:bCs/>
        </w:rPr>
        <w:t>Council Framework Decision 2009/948/JHA of 30 November 2009 on prevention and settlement of conflicts of exercise of jurisdiction in criminal proceedings</w:t>
      </w:r>
      <w:r w:rsidR="00C17EC8">
        <w:rPr>
          <w:b/>
          <w:bCs/>
        </w:rPr>
        <w:t xml:space="preserve"> </w:t>
      </w:r>
    </w:p>
    <w:p w:rsidR="00705749" w:rsidRPr="001E6AA8" w:rsidRDefault="00705749" w:rsidP="00705749">
      <w:pPr>
        <w:spacing w:before="0" w:after="0"/>
      </w:pPr>
    </w:p>
    <w:p w:rsidR="00705749" w:rsidRPr="001E6AA8" w:rsidRDefault="00705749" w:rsidP="00705749">
      <w:pPr>
        <w:spacing w:before="0" w:after="0"/>
      </w:pPr>
      <w:r w:rsidRPr="001E6AA8">
        <w:t>I</w:t>
      </w:r>
      <w:r w:rsidRPr="001E6AA8">
        <w:tab/>
        <w:t>The legislative act is implemented by the following national provisions:</w:t>
      </w:r>
    </w:p>
    <w:p w:rsidR="00705749" w:rsidRPr="001E6AA8" w:rsidRDefault="00705749" w:rsidP="00705749">
      <w:pPr>
        <w:spacing w:before="0" w:after="0"/>
      </w:pPr>
    </w:p>
    <w:p w:rsidR="00705749" w:rsidRPr="001E6AA8" w:rsidRDefault="00705749" w:rsidP="00705749">
      <w:pPr>
        <w:spacing w:before="0" w:after="0"/>
      </w:pPr>
      <w:r w:rsidRPr="001E6AA8">
        <w:t>Pursuant to Article 16 of Council Framework Decision 2009/948/JHA of 30 November 2009 on prevention and settlement of conflicts of exercise of jurisdiction in criminal proceedings, Member States should transmit to the General Secretariat of the Council and to the Commission the text of the provisions transposing into their national law the obligations imposed on them under this Framework Decision. Sweden has assessed that the Framework Decision does not require an amendment or repeal of Swedish legislation. Rules requiring the Swedish authorities to take the necessary steps under the Framework Decision, and which did not yet exist in Swedish law at the time of adoption of the Framework Decision, have been implemented mainly through a new instrument (see annex).</w:t>
      </w:r>
    </w:p>
    <w:p w:rsidR="00C17EC8" w:rsidRDefault="00C17EC8" w:rsidP="00705749">
      <w:pPr>
        <w:spacing w:before="0" w:after="0"/>
      </w:pPr>
    </w:p>
    <w:p w:rsidR="00705749" w:rsidRPr="001E6AA8" w:rsidRDefault="00705749" w:rsidP="00705749">
      <w:pPr>
        <w:spacing w:before="0" w:after="0"/>
      </w:pPr>
      <w:r w:rsidRPr="001E6AA8">
        <w:t>II</w:t>
      </w:r>
      <w:r w:rsidRPr="001E6AA8">
        <w:tab/>
        <w:t>Further notification as regards this legislative act is envisaged for the following measures:</w:t>
      </w:r>
    </w:p>
    <w:p w:rsidR="00705749" w:rsidRPr="001E6AA8" w:rsidRDefault="00705749" w:rsidP="00705749">
      <w:pPr>
        <w:spacing w:before="0" w:after="0"/>
      </w:pPr>
    </w:p>
    <w:p w:rsidR="00705749" w:rsidRPr="001E6AA8" w:rsidRDefault="00705749" w:rsidP="00705749">
      <w:pPr>
        <w:spacing w:before="0" w:after="0"/>
      </w:pPr>
      <w:r w:rsidRPr="001E6AA8">
        <w:t xml:space="preserve">Pursuant to Article 4(2) of the legislative act, the Swedish Prosecution Authority and the Swedish Economic Crime Authority are competent to act in accordance with the Framework Decision.  The contact details for these authorities are as follows: </w:t>
      </w:r>
    </w:p>
    <w:p w:rsidR="00705749" w:rsidRPr="001E6AA8" w:rsidRDefault="00705749" w:rsidP="00705749">
      <w:pPr>
        <w:spacing w:before="0" w:after="0"/>
      </w:pPr>
    </w:p>
    <w:p w:rsidR="00705749" w:rsidRPr="001E6AA8" w:rsidRDefault="00705749" w:rsidP="00705749">
      <w:pPr>
        <w:spacing w:before="0" w:after="0"/>
      </w:pPr>
      <w:r w:rsidRPr="001E6AA8">
        <w:t>The Swedish Prosecution Authority</w:t>
      </w:r>
    </w:p>
    <w:p w:rsidR="00705749" w:rsidRPr="001E6AA8" w:rsidRDefault="00705749" w:rsidP="00705749">
      <w:pPr>
        <w:spacing w:before="0" w:after="0"/>
      </w:pPr>
      <w:r w:rsidRPr="001E6AA8">
        <w:t>PO Box 5553</w:t>
      </w:r>
    </w:p>
    <w:p w:rsidR="00705749" w:rsidRPr="001E6AA8" w:rsidRDefault="00705749" w:rsidP="00705749">
      <w:pPr>
        <w:spacing w:before="0" w:after="0"/>
      </w:pPr>
      <w:r w:rsidRPr="001E6AA8">
        <w:t>114 85 STOCKHOLM</w:t>
      </w:r>
    </w:p>
    <w:p w:rsidR="00705749" w:rsidRPr="001E6AA8" w:rsidRDefault="00705749" w:rsidP="00705749">
      <w:pPr>
        <w:spacing w:before="0" w:after="0"/>
      </w:pPr>
      <w:r w:rsidRPr="001E6AA8">
        <w:t>Sweden</w:t>
      </w:r>
    </w:p>
    <w:p w:rsidR="00705749" w:rsidRPr="001E6AA8" w:rsidRDefault="00705749" w:rsidP="00705749">
      <w:pPr>
        <w:spacing w:before="0" w:after="0"/>
      </w:pPr>
      <w:r w:rsidRPr="001E6AA8">
        <w:t>Telephone: + 46 8 10 562 50 00</w:t>
      </w:r>
    </w:p>
    <w:p w:rsidR="00C17EC8" w:rsidRDefault="00705749" w:rsidP="00705749">
      <w:pPr>
        <w:spacing w:before="0" w:after="0"/>
      </w:pPr>
      <w:r w:rsidRPr="001E6AA8">
        <w:t>Fax: + 46 46 10 562 52 99</w:t>
      </w:r>
    </w:p>
    <w:p w:rsidR="00942A3C" w:rsidRPr="00942A3C" w:rsidRDefault="00C17EC8" w:rsidP="000351BD">
      <w:pPr>
        <w:rPr>
          <w:rStyle w:val="CharStyle14Exact"/>
          <w:rFonts w:ascii="Times New Roman" w:hAnsi="Times New Roman" w:cs="Times New Roman"/>
          <w:i w:val="0"/>
          <w:iCs w:val="0"/>
          <w:color w:val="000000"/>
          <w:sz w:val="24"/>
          <w:szCs w:val="24"/>
        </w:rPr>
      </w:pPr>
      <w:r>
        <w:br w:type="page"/>
      </w:r>
    </w:p>
    <w:p w:rsidR="00942A3C" w:rsidRPr="00942A3C" w:rsidRDefault="00942A3C" w:rsidP="000351BD">
      <w:pPr>
        <w:spacing w:before="0" w:after="0"/>
        <w:rPr>
          <w:rStyle w:val="CharStyle40"/>
          <w:color w:val="000000"/>
          <w:sz w:val="24"/>
          <w:szCs w:val="24"/>
        </w:rPr>
      </w:pPr>
      <w:bookmarkStart w:id="3" w:name="bookmark6"/>
      <w:r w:rsidRPr="00C17EC8">
        <w:rPr>
          <w:rStyle w:val="CharStyle39"/>
          <w:b/>
          <w:color w:val="000000"/>
          <w:sz w:val="24"/>
          <w:szCs w:val="24"/>
          <w:u w:val="single"/>
        </w:rPr>
        <w:t xml:space="preserve">Declaration </w:t>
      </w:r>
      <w:r w:rsidR="00C17EC8">
        <w:rPr>
          <w:rStyle w:val="CharStyle39"/>
          <w:b/>
          <w:color w:val="000000"/>
          <w:sz w:val="24"/>
          <w:szCs w:val="24"/>
          <w:u w:val="single"/>
        </w:rPr>
        <w:t xml:space="preserve">by Sweden </w:t>
      </w:r>
      <w:r w:rsidRPr="00C17EC8">
        <w:rPr>
          <w:rStyle w:val="CharStyle39"/>
          <w:b/>
          <w:color w:val="000000"/>
          <w:sz w:val="24"/>
          <w:szCs w:val="24"/>
          <w:u w:val="single"/>
        </w:rPr>
        <w:t xml:space="preserve">under Council Framework Decision 2009/948/JHA of 30 November 2009 on prevention and settlement of conflicts of exercise of jurisdiction in </w:t>
      </w:r>
      <w:r w:rsidRPr="00C17EC8">
        <w:rPr>
          <w:rStyle w:val="CharStyle40"/>
          <w:b/>
          <w:color w:val="000000"/>
          <w:sz w:val="24"/>
          <w:szCs w:val="24"/>
        </w:rPr>
        <w:t>criminal</w:t>
      </w:r>
      <w:r w:rsidRPr="00942A3C">
        <w:rPr>
          <w:rStyle w:val="CharStyle40"/>
          <w:b/>
          <w:color w:val="000000"/>
          <w:sz w:val="24"/>
          <w:szCs w:val="24"/>
        </w:rPr>
        <w:t xml:space="preserve"> proceedings</w:t>
      </w:r>
      <w:bookmarkEnd w:id="3"/>
    </w:p>
    <w:p w:rsidR="00942A3C" w:rsidRPr="00942A3C" w:rsidRDefault="00942A3C" w:rsidP="000351BD">
      <w:pPr>
        <w:spacing w:before="0" w:after="0"/>
      </w:pPr>
    </w:p>
    <w:p w:rsidR="00942A3C" w:rsidRPr="00942A3C" w:rsidRDefault="00942A3C" w:rsidP="000351BD">
      <w:pPr>
        <w:spacing w:before="0" w:after="0"/>
      </w:pPr>
    </w:p>
    <w:p w:rsidR="00942A3C" w:rsidRDefault="00C17EC8" w:rsidP="000351BD">
      <w:pPr>
        <w:spacing w:before="0" w:after="0"/>
        <w:rPr>
          <w:rStyle w:val="CharStyle10"/>
        </w:rPr>
      </w:pPr>
      <w:r>
        <w:rPr>
          <w:rStyle w:val="CharStyle10"/>
        </w:rPr>
        <w:t>I</w:t>
      </w:r>
      <w:r w:rsidR="00942A3C" w:rsidRPr="00A322B2">
        <w:rPr>
          <w:rStyle w:val="CharStyle10"/>
        </w:rPr>
        <w:t>n accordance with Article 14(1) of the Framework Decision</w:t>
      </w:r>
      <w:r>
        <w:rPr>
          <w:rStyle w:val="CharStyle10"/>
        </w:rPr>
        <w:t>, Sweden submits the following d</w:t>
      </w:r>
      <w:r w:rsidR="00942A3C" w:rsidRPr="00A322B2">
        <w:rPr>
          <w:rStyle w:val="CharStyle10"/>
        </w:rPr>
        <w:t>eclaration</w:t>
      </w:r>
      <w:r>
        <w:rPr>
          <w:rStyle w:val="CharStyle10"/>
        </w:rPr>
        <w:t>:</w:t>
      </w:r>
      <w:r w:rsidR="00942A3C" w:rsidRPr="00A322B2">
        <w:rPr>
          <w:rStyle w:val="CharStyle10"/>
        </w:rPr>
        <w:t xml:space="preserve"> Swedish, Danish, Norwegian or English may be used in the procedure of taking contact in accordance with Chapter 2 of the Framework Decision.</w:t>
      </w:r>
    </w:p>
    <w:p w:rsidR="00C17EC8" w:rsidRDefault="00C17EC8" w:rsidP="000351BD">
      <w:pPr>
        <w:rPr>
          <w:rStyle w:val="CharStyle10"/>
        </w:rPr>
      </w:pPr>
    </w:p>
    <w:p w:rsidR="00F1626D" w:rsidRDefault="00F1626D" w:rsidP="00FA07D8">
      <w:pPr>
        <w:pStyle w:val="FinalLine"/>
      </w:pPr>
    </w:p>
    <w:sectPr w:rsidR="00F1626D" w:rsidSect="00273A9D">
      <w:headerReference w:type="default" r:id="rId15"/>
      <w:footerReference w:type="default" r:id="rId1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FE" w:rsidRDefault="00A33DFE" w:rsidP="00D02758">
      <w:pPr>
        <w:spacing w:before="0" w:after="0" w:line="240" w:lineRule="auto"/>
      </w:pPr>
      <w:r>
        <w:separator/>
      </w:r>
    </w:p>
  </w:endnote>
  <w:endnote w:type="continuationSeparator" w:id="0">
    <w:p w:rsidR="00A33DFE" w:rsidRDefault="00A33DFE"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94" w:rsidRPr="00273A9D" w:rsidRDefault="00162394" w:rsidP="00273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73A9D" w:rsidRPr="00D94637" w:rsidTr="00273A9D">
      <w:trPr>
        <w:jc w:val="center"/>
      </w:trPr>
      <w:tc>
        <w:tcPr>
          <w:tcW w:w="5000" w:type="pct"/>
          <w:gridSpan w:val="7"/>
          <w:shd w:val="clear" w:color="auto" w:fill="auto"/>
          <w:tcMar>
            <w:top w:w="57" w:type="dxa"/>
          </w:tcMar>
        </w:tcPr>
        <w:p w:rsidR="00273A9D" w:rsidRPr="00D94637" w:rsidRDefault="00273A9D" w:rsidP="00D94637">
          <w:pPr>
            <w:pStyle w:val="FooterText"/>
            <w:pBdr>
              <w:top w:val="single" w:sz="4" w:space="1" w:color="auto"/>
            </w:pBdr>
            <w:spacing w:before="200"/>
            <w:rPr>
              <w:sz w:val="2"/>
              <w:szCs w:val="2"/>
            </w:rPr>
          </w:pPr>
          <w:bookmarkStart w:id="2" w:name="FOOTER_STANDARD"/>
        </w:p>
      </w:tc>
    </w:tr>
    <w:tr w:rsidR="00273A9D" w:rsidRPr="00B310DC" w:rsidTr="00273A9D">
      <w:trPr>
        <w:jc w:val="center"/>
      </w:trPr>
      <w:tc>
        <w:tcPr>
          <w:tcW w:w="2500" w:type="pct"/>
          <w:gridSpan w:val="2"/>
          <w:shd w:val="clear" w:color="auto" w:fill="auto"/>
          <w:tcMar>
            <w:top w:w="0" w:type="dxa"/>
          </w:tcMar>
        </w:tcPr>
        <w:p w:rsidR="00273A9D" w:rsidRPr="00AD7BF2" w:rsidRDefault="00273A9D" w:rsidP="004F54B2">
          <w:pPr>
            <w:pStyle w:val="FooterText"/>
          </w:pPr>
          <w:r>
            <w:t>6687/15</w:t>
          </w:r>
          <w:r w:rsidRPr="002511D8">
            <w:t xml:space="preserve"> </w:t>
          </w:r>
        </w:p>
      </w:tc>
      <w:tc>
        <w:tcPr>
          <w:tcW w:w="625" w:type="pct"/>
          <w:shd w:val="clear" w:color="auto" w:fill="auto"/>
          <w:tcMar>
            <w:top w:w="0" w:type="dxa"/>
          </w:tcMar>
        </w:tcPr>
        <w:p w:rsidR="00273A9D" w:rsidRPr="00AD7BF2" w:rsidRDefault="00273A9D" w:rsidP="00D94637">
          <w:pPr>
            <w:pStyle w:val="FooterText"/>
            <w:jc w:val="center"/>
          </w:pPr>
        </w:p>
      </w:tc>
      <w:tc>
        <w:tcPr>
          <w:tcW w:w="1287" w:type="pct"/>
          <w:gridSpan w:val="3"/>
          <w:shd w:val="clear" w:color="auto" w:fill="auto"/>
          <w:tcMar>
            <w:top w:w="0" w:type="dxa"/>
          </w:tcMar>
        </w:tcPr>
        <w:p w:rsidR="00273A9D" w:rsidRPr="002511D8" w:rsidRDefault="00273A9D" w:rsidP="00D94637">
          <w:pPr>
            <w:pStyle w:val="FooterText"/>
            <w:jc w:val="center"/>
          </w:pPr>
          <w:r>
            <w:t>SC/mvk</w:t>
          </w:r>
        </w:p>
      </w:tc>
      <w:tc>
        <w:tcPr>
          <w:tcW w:w="588" w:type="pct"/>
          <w:shd w:val="clear" w:color="auto" w:fill="auto"/>
          <w:tcMar>
            <w:top w:w="0" w:type="dxa"/>
          </w:tcMar>
        </w:tcPr>
        <w:p w:rsidR="00273A9D" w:rsidRPr="00B310DC" w:rsidRDefault="00273A9D" w:rsidP="00D94637">
          <w:pPr>
            <w:pStyle w:val="FooterText"/>
            <w:jc w:val="right"/>
          </w:pPr>
          <w:r>
            <w:fldChar w:fldCharType="begin"/>
          </w:r>
          <w:r>
            <w:instrText xml:space="preserve"> PAGE  \* MERGEFORMAT </w:instrText>
          </w:r>
          <w:r>
            <w:fldChar w:fldCharType="separate"/>
          </w:r>
          <w:r>
            <w:rPr>
              <w:noProof/>
            </w:rPr>
            <w:t>2</w:t>
          </w:r>
          <w:r>
            <w:fldChar w:fldCharType="end"/>
          </w:r>
        </w:p>
      </w:tc>
    </w:tr>
    <w:tr w:rsidR="00273A9D" w:rsidRPr="00D94637" w:rsidTr="00273A9D">
      <w:trPr>
        <w:jc w:val="center"/>
      </w:trPr>
      <w:tc>
        <w:tcPr>
          <w:tcW w:w="1774" w:type="pct"/>
          <w:shd w:val="clear" w:color="auto" w:fill="auto"/>
        </w:tcPr>
        <w:p w:rsidR="00273A9D" w:rsidRPr="00AD7BF2" w:rsidRDefault="00273A9D" w:rsidP="00D94637">
          <w:pPr>
            <w:pStyle w:val="FooterText"/>
            <w:spacing w:before="40"/>
          </w:pPr>
        </w:p>
      </w:tc>
      <w:tc>
        <w:tcPr>
          <w:tcW w:w="1455" w:type="pct"/>
          <w:gridSpan w:val="3"/>
          <w:shd w:val="clear" w:color="auto" w:fill="auto"/>
        </w:tcPr>
        <w:p w:rsidR="00273A9D" w:rsidRPr="00AD7BF2" w:rsidRDefault="00273A9D" w:rsidP="00D204D6">
          <w:pPr>
            <w:pStyle w:val="FooterText"/>
            <w:spacing w:before="40"/>
            <w:jc w:val="center"/>
          </w:pPr>
          <w:r>
            <w:t>DG D 2B</w:t>
          </w:r>
        </w:p>
      </w:tc>
      <w:tc>
        <w:tcPr>
          <w:tcW w:w="1147" w:type="pct"/>
          <w:shd w:val="clear" w:color="auto" w:fill="auto"/>
        </w:tcPr>
        <w:p w:rsidR="00273A9D" w:rsidRPr="00D94637" w:rsidRDefault="00273A9D" w:rsidP="00D94637">
          <w:pPr>
            <w:pStyle w:val="FooterText"/>
            <w:jc w:val="right"/>
            <w:rPr>
              <w:b/>
              <w:position w:val="-4"/>
              <w:sz w:val="36"/>
            </w:rPr>
          </w:pPr>
        </w:p>
      </w:tc>
      <w:tc>
        <w:tcPr>
          <w:tcW w:w="625" w:type="pct"/>
          <w:gridSpan w:val="2"/>
          <w:shd w:val="clear" w:color="auto" w:fill="auto"/>
        </w:tcPr>
        <w:p w:rsidR="00273A9D" w:rsidRPr="00D94637" w:rsidRDefault="00273A9D" w:rsidP="00D94637">
          <w:pPr>
            <w:pStyle w:val="FooterText"/>
            <w:jc w:val="right"/>
            <w:rPr>
              <w:sz w:val="16"/>
            </w:rPr>
          </w:pPr>
          <w:r>
            <w:rPr>
              <w:b/>
              <w:position w:val="-4"/>
              <w:sz w:val="36"/>
            </w:rPr>
            <w:t>EN</w:t>
          </w:r>
        </w:p>
      </w:tc>
    </w:tr>
    <w:bookmarkEnd w:id="2"/>
  </w:tbl>
  <w:p w:rsidR="009D0F20" w:rsidRPr="00273A9D" w:rsidRDefault="009D0F20" w:rsidP="00273A9D">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73A9D" w:rsidRPr="00D94637" w:rsidTr="00273A9D">
      <w:trPr>
        <w:jc w:val="center"/>
      </w:trPr>
      <w:tc>
        <w:tcPr>
          <w:tcW w:w="5000" w:type="pct"/>
          <w:gridSpan w:val="7"/>
          <w:shd w:val="clear" w:color="auto" w:fill="auto"/>
          <w:tcMar>
            <w:top w:w="57" w:type="dxa"/>
          </w:tcMar>
        </w:tcPr>
        <w:p w:rsidR="00273A9D" w:rsidRPr="00D94637" w:rsidRDefault="00273A9D" w:rsidP="00D94637">
          <w:pPr>
            <w:pStyle w:val="FooterText"/>
            <w:pBdr>
              <w:top w:val="single" w:sz="4" w:space="1" w:color="auto"/>
            </w:pBdr>
            <w:spacing w:before="200"/>
            <w:rPr>
              <w:sz w:val="2"/>
              <w:szCs w:val="2"/>
            </w:rPr>
          </w:pPr>
        </w:p>
      </w:tc>
    </w:tr>
    <w:tr w:rsidR="00273A9D" w:rsidRPr="00B310DC" w:rsidTr="00273A9D">
      <w:trPr>
        <w:jc w:val="center"/>
      </w:trPr>
      <w:tc>
        <w:tcPr>
          <w:tcW w:w="2500" w:type="pct"/>
          <w:gridSpan w:val="2"/>
          <w:shd w:val="clear" w:color="auto" w:fill="auto"/>
          <w:tcMar>
            <w:top w:w="0" w:type="dxa"/>
          </w:tcMar>
        </w:tcPr>
        <w:p w:rsidR="00273A9D" w:rsidRPr="00AD7BF2" w:rsidRDefault="00273A9D" w:rsidP="004F54B2">
          <w:pPr>
            <w:pStyle w:val="FooterText"/>
          </w:pPr>
          <w:r>
            <w:t>6687/15</w:t>
          </w:r>
          <w:r w:rsidRPr="002511D8">
            <w:t xml:space="preserve"> </w:t>
          </w:r>
        </w:p>
      </w:tc>
      <w:tc>
        <w:tcPr>
          <w:tcW w:w="625" w:type="pct"/>
          <w:shd w:val="clear" w:color="auto" w:fill="auto"/>
          <w:tcMar>
            <w:top w:w="0" w:type="dxa"/>
          </w:tcMar>
        </w:tcPr>
        <w:p w:rsidR="00273A9D" w:rsidRPr="00AD7BF2" w:rsidRDefault="00273A9D" w:rsidP="00D94637">
          <w:pPr>
            <w:pStyle w:val="FooterText"/>
            <w:jc w:val="center"/>
          </w:pPr>
        </w:p>
      </w:tc>
      <w:tc>
        <w:tcPr>
          <w:tcW w:w="1287" w:type="pct"/>
          <w:gridSpan w:val="3"/>
          <w:shd w:val="clear" w:color="auto" w:fill="auto"/>
          <w:tcMar>
            <w:top w:w="0" w:type="dxa"/>
          </w:tcMar>
        </w:tcPr>
        <w:p w:rsidR="00273A9D" w:rsidRPr="002511D8" w:rsidRDefault="00273A9D" w:rsidP="00D94637">
          <w:pPr>
            <w:pStyle w:val="FooterText"/>
            <w:jc w:val="center"/>
          </w:pPr>
          <w:r>
            <w:t>SC/mvk</w:t>
          </w:r>
        </w:p>
      </w:tc>
      <w:tc>
        <w:tcPr>
          <w:tcW w:w="588" w:type="pct"/>
          <w:shd w:val="clear" w:color="auto" w:fill="auto"/>
          <w:tcMar>
            <w:top w:w="0" w:type="dxa"/>
          </w:tcMar>
        </w:tcPr>
        <w:p w:rsidR="00273A9D" w:rsidRPr="00B310DC" w:rsidRDefault="00273A9D"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273A9D" w:rsidRPr="00D94637" w:rsidTr="00273A9D">
      <w:trPr>
        <w:jc w:val="center"/>
      </w:trPr>
      <w:tc>
        <w:tcPr>
          <w:tcW w:w="1774" w:type="pct"/>
          <w:shd w:val="clear" w:color="auto" w:fill="auto"/>
        </w:tcPr>
        <w:p w:rsidR="00273A9D" w:rsidRPr="00AD7BF2" w:rsidRDefault="00273A9D" w:rsidP="00D94637">
          <w:pPr>
            <w:pStyle w:val="FooterText"/>
            <w:spacing w:before="40"/>
          </w:pPr>
        </w:p>
      </w:tc>
      <w:tc>
        <w:tcPr>
          <w:tcW w:w="1455" w:type="pct"/>
          <w:gridSpan w:val="3"/>
          <w:shd w:val="clear" w:color="auto" w:fill="auto"/>
        </w:tcPr>
        <w:p w:rsidR="00273A9D" w:rsidRPr="00AD7BF2" w:rsidRDefault="00273A9D" w:rsidP="00D204D6">
          <w:pPr>
            <w:pStyle w:val="FooterText"/>
            <w:spacing w:before="40"/>
            <w:jc w:val="center"/>
          </w:pPr>
          <w:r>
            <w:t>DG D 2B</w:t>
          </w:r>
        </w:p>
      </w:tc>
      <w:tc>
        <w:tcPr>
          <w:tcW w:w="1147" w:type="pct"/>
          <w:shd w:val="clear" w:color="auto" w:fill="auto"/>
        </w:tcPr>
        <w:p w:rsidR="00273A9D" w:rsidRPr="00D94637" w:rsidRDefault="00273A9D" w:rsidP="00D94637">
          <w:pPr>
            <w:pStyle w:val="FooterText"/>
            <w:jc w:val="right"/>
            <w:rPr>
              <w:b/>
              <w:position w:val="-4"/>
              <w:sz w:val="36"/>
            </w:rPr>
          </w:pPr>
        </w:p>
      </w:tc>
      <w:tc>
        <w:tcPr>
          <w:tcW w:w="625" w:type="pct"/>
          <w:gridSpan w:val="2"/>
          <w:shd w:val="clear" w:color="auto" w:fill="auto"/>
        </w:tcPr>
        <w:p w:rsidR="00273A9D" w:rsidRPr="00D94637" w:rsidRDefault="00273A9D" w:rsidP="00D94637">
          <w:pPr>
            <w:pStyle w:val="FooterText"/>
            <w:jc w:val="right"/>
            <w:rPr>
              <w:sz w:val="16"/>
            </w:rPr>
          </w:pPr>
          <w:r>
            <w:rPr>
              <w:b/>
              <w:position w:val="-4"/>
              <w:sz w:val="36"/>
            </w:rPr>
            <w:t>EN</w:t>
          </w:r>
        </w:p>
      </w:tc>
    </w:tr>
  </w:tbl>
  <w:p w:rsidR="000F7619" w:rsidRPr="00273A9D" w:rsidRDefault="000F7619" w:rsidP="00273A9D">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73A9D" w:rsidRPr="00D94637" w:rsidTr="00273A9D">
      <w:trPr>
        <w:jc w:val="center"/>
      </w:trPr>
      <w:tc>
        <w:tcPr>
          <w:tcW w:w="5000" w:type="pct"/>
          <w:gridSpan w:val="7"/>
          <w:shd w:val="clear" w:color="auto" w:fill="auto"/>
          <w:tcMar>
            <w:top w:w="57" w:type="dxa"/>
          </w:tcMar>
        </w:tcPr>
        <w:p w:rsidR="00273A9D" w:rsidRPr="00D94637" w:rsidRDefault="00273A9D" w:rsidP="00D94637">
          <w:pPr>
            <w:pStyle w:val="FooterText"/>
            <w:pBdr>
              <w:top w:val="single" w:sz="4" w:space="1" w:color="auto"/>
            </w:pBdr>
            <w:spacing w:before="200"/>
            <w:rPr>
              <w:sz w:val="2"/>
              <w:szCs w:val="2"/>
            </w:rPr>
          </w:pPr>
        </w:p>
      </w:tc>
    </w:tr>
    <w:tr w:rsidR="00273A9D" w:rsidRPr="00B310DC" w:rsidTr="00273A9D">
      <w:trPr>
        <w:jc w:val="center"/>
      </w:trPr>
      <w:tc>
        <w:tcPr>
          <w:tcW w:w="2500" w:type="pct"/>
          <w:gridSpan w:val="2"/>
          <w:shd w:val="clear" w:color="auto" w:fill="auto"/>
          <w:tcMar>
            <w:top w:w="0" w:type="dxa"/>
          </w:tcMar>
        </w:tcPr>
        <w:p w:rsidR="00273A9D" w:rsidRPr="00AD7BF2" w:rsidRDefault="00273A9D" w:rsidP="004F54B2">
          <w:pPr>
            <w:pStyle w:val="FooterText"/>
          </w:pPr>
          <w:r>
            <w:t>6687/15</w:t>
          </w:r>
          <w:r w:rsidRPr="002511D8">
            <w:t xml:space="preserve"> </w:t>
          </w:r>
        </w:p>
      </w:tc>
      <w:tc>
        <w:tcPr>
          <w:tcW w:w="625" w:type="pct"/>
          <w:shd w:val="clear" w:color="auto" w:fill="auto"/>
          <w:tcMar>
            <w:top w:w="0" w:type="dxa"/>
          </w:tcMar>
        </w:tcPr>
        <w:p w:rsidR="00273A9D" w:rsidRPr="00AD7BF2" w:rsidRDefault="00273A9D" w:rsidP="00D94637">
          <w:pPr>
            <w:pStyle w:val="FooterText"/>
            <w:jc w:val="center"/>
          </w:pPr>
        </w:p>
      </w:tc>
      <w:tc>
        <w:tcPr>
          <w:tcW w:w="1287" w:type="pct"/>
          <w:gridSpan w:val="3"/>
          <w:shd w:val="clear" w:color="auto" w:fill="auto"/>
          <w:tcMar>
            <w:top w:w="0" w:type="dxa"/>
          </w:tcMar>
        </w:tcPr>
        <w:p w:rsidR="00273A9D" w:rsidRPr="002511D8" w:rsidRDefault="00273A9D" w:rsidP="00D94637">
          <w:pPr>
            <w:pStyle w:val="FooterText"/>
            <w:jc w:val="center"/>
          </w:pPr>
          <w:r>
            <w:t>SC/mvk</w:t>
          </w:r>
        </w:p>
      </w:tc>
      <w:tc>
        <w:tcPr>
          <w:tcW w:w="588" w:type="pct"/>
          <w:shd w:val="clear" w:color="auto" w:fill="auto"/>
          <w:tcMar>
            <w:top w:w="0" w:type="dxa"/>
          </w:tcMar>
        </w:tcPr>
        <w:p w:rsidR="00273A9D" w:rsidRPr="00B310DC" w:rsidRDefault="00273A9D" w:rsidP="00D94637">
          <w:pPr>
            <w:pStyle w:val="FooterText"/>
            <w:jc w:val="right"/>
          </w:pPr>
          <w:r>
            <w:fldChar w:fldCharType="begin"/>
          </w:r>
          <w:r>
            <w:instrText xml:space="preserve"> PAGE  \* MERGEFORMAT </w:instrText>
          </w:r>
          <w:r>
            <w:fldChar w:fldCharType="separate"/>
          </w:r>
          <w:r>
            <w:rPr>
              <w:noProof/>
            </w:rPr>
            <w:t>2</w:t>
          </w:r>
          <w:r>
            <w:fldChar w:fldCharType="end"/>
          </w:r>
        </w:p>
      </w:tc>
    </w:tr>
    <w:tr w:rsidR="00273A9D" w:rsidRPr="00D94637" w:rsidTr="00273A9D">
      <w:trPr>
        <w:jc w:val="center"/>
      </w:trPr>
      <w:tc>
        <w:tcPr>
          <w:tcW w:w="1774" w:type="pct"/>
          <w:shd w:val="clear" w:color="auto" w:fill="auto"/>
        </w:tcPr>
        <w:p w:rsidR="00273A9D" w:rsidRPr="00AD7BF2" w:rsidRDefault="00273A9D" w:rsidP="00D94637">
          <w:pPr>
            <w:pStyle w:val="FooterText"/>
            <w:spacing w:before="40"/>
          </w:pPr>
          <w:r>
            <w:t>ANNEX</w:t>
          </w:r>
        </w:p>
      </w:tc>
      <w:tc>
        <w:tcPr>
          <w:tcW w:w="1455" w:type="pct"/>
          <w:gridSpan w:val="3"/>
          <w:shd w:val="clear" w:color="auto" w:fill="auto"/>
        </w:tcPr>
        <w:p w:rsidR="00273A9D" w:rsidRPr="00AD7BF2" w:rsidRDefault="00273A9D" w:rsidP="00D204D6">
          <w:pPr>
            <w:pStyle w:val="FooterText"/>
            <w:spacing w:before="40"/>
            <w:jc w:val="center"/>
          </w:pPr>
          <w:r>
            <w:t>DG D 2B</w:t>
          </w:r>
        </w:p>
      </w:tc>
      <w:tc>
        <w:tcPr>
          <w:tcW w:w="1147" w:type="pct"/>
          <w:shd w:val="clear" w:color="auto" w:fill="auto"/>
        </w:tcPr>
        <w:p w:rsidR="00273A9D" w:rsidRPr="00D94637" w:rsidRDefault="00273A9D" w:rsidP="00D94637">
          <w:pPr>
            <w:pStyle w:val="FooterText"/>
            <w:jc w:val="right"/>
            <w:rPr>
              <w:b/>
              <w:position w:val="-4"/>
              <w:sz w:val="36"/>
            </w:rPr>
          </w:pPr>
        </w:p>
      </w:tc>
      <w:tc>
        <w:tcPr>
          <w:tcW w:w="625" w:type="pct"/>
          <w:gridSpan w:val="2"/>
          <w:shd w:val="clear" w:color="auto" w:fill="auto"/>
        </w:tcPr>
        <w:p w:rsidR="00273A9D" w:rsidRPr="00D94637" w:rsidRDefault="00273A9D" w:rsidP="00D94637">
          <w:pPr>
            <w:pStyle w:val="FooterText"/>
            <w:jc w:val="right"/>
            <w:rPr>
              <w:sz w:val="16"/>
            </w:rPr>
          </w:pPr>
          <w:r>
            <w:rPr>
              <w:b/>
              <w:position w:val="-4"/>
              <w:sz w:val="36"/>
            </w:rPr>
            <w:t>EN</w:t>
          </w:r>
        </w:p>
      </w:tc>
    </w:tr>
  </w:tbl>
  <w:p w:rsidR="002E4199" w:rsidRPr="00273A9D" w:rsidRDefault="002E4199" w:rsidP="00273A9D">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FE" w:rsidRDefault="00A33DFE" w:rsidP="00D02758">
      <w:pPr>
        <w:spacing w:before="0" w:after="0" w:line="240" w:lineRule="auto"/>
      </w:pPr>
      <w:r>
        <w:separator/>
      </w:r>
    </w:p>
  </w:footnote>
  <w:footnote w:type="continuationSeparator" w:id="0">
    <w:p w:rsidR="00A33DFE" w:rsidRDefault="00A33DFE"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94" w:rsidRPr="00273A9D" w:rsidRDefault="00162394" w:rsidP="00273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94" w:rsidRPr="00273A9D" w:rsidRDefault="00162394" w:rsidP="00273A9D">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94" w:rsidRPr="00273A9D" w:rsidRDefault="00162394" w:rsidP="00273A9D">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273A9D" w:rsidRDefault="00FF01C5" w:rsidP="00273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list_Path" w:val="\\at100\user\WK\SEILEG\DocuWrite\Copylist"/>
    <w:docVar w:name="Council" w:val="true"/>
    <w:docVar w:name="DocuWriteMetaData" w:val="&lt;metadataset docuwriteversion=&quot;3.4.4&quot; technicalblockguid=&quot;7015e7a8-12b1-49e8-ae59-bfdbbd93c02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3-18&lt;/text&gt;_x000d__x000a_  &lt;/metadata&gt;_x000d__x000a_  &lt;metadata key=&quot;md_Prefix&quot;&gt;_x000d__x000a_    &lt;text&gt;&lt;/text&gt;_x000d__x000a_  &lt;/metadata&gt;_x000d__x000a_  &lt;metadata key=&quot;md_DocumentNumber&quot;&gt;_x000d__x000a_    &lt;text&gt;6687&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69&lt;/text&gt;_x000d__x000a_      &lt;text&gt;EUROJUST 61&lt;/text&gt;_x000d__x000a_      &lt;text&gt;EJN 2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text&gt;Mr Anders Ahnlid, Ambassador, Permanent Representation of Sweden to the European Union&lt;/text&gt;_x000d__x000a_    &lt;/basicdatatype&gt;_x000d__x000a_  &lt;/metadata&gt;_x000d__x000a_  &lt;metadata key=&quot;md_Recipient&quot;&gt;_x000d__x000a_    &lt;basicdatatype&gt;_x000d__x000a_      &lt;text&gt;Mr Rafael Fernández-Pita y González, Director-General, Council of the European Union&lt;/text&gt;_x000d__x000a_    &lt;/basicdatatype&gt;_x000d__x000a_  &lt;/metadata&gt;_x000d__x000a_  &lt;metadata key=&quot;md_DateOfReceipt&quot;&gt;_x000d__x000a_    &lt;text&gt;&lt;/text&gt;_x000d__x000a_  &lt;/metadata&gt;_x000d__x000a_  &lt;metadata key=&quot;md_FreeDate&quot;&gt;_x000d__x000a_    &lt;textlist&gt;_x000d__x000a_      &lt;text&gt;2015-02-03&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9/948/JHA of 30 November 2009 on prevention and settlement of conflicts of exercise of jurisdiction in criminal proceedings -  Notification by Sweden&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xml:lang=&quot;fr-be&quot;&amp;gt;Council Framework Decision 2009/948/JHA of 30 November 2009 on prevention and settlement of conflicts of exercise of jurisdiction in criminal proceedings&amp;lt;/Run&amp;gt;&amp;lt;/Paragraph&amp;gt;&amp;lt;Paragraph&amp;gt;&amp;lt;Run xml:lang=&quot;fr-be&quot; xml:space=&quot;preserve&quot;&amp;gt;-  Notification by Sweden&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2414A"/>
    <w:rsid w:val="000303CC"/>
    <w:rsid w:val="000351BD"/>
    <w:rsid w:val="000545E1"/>
    <w:rsid w:val="00057963"/>
    <w:rsid w:val="00064606"/>
    <w:rsid w:val="00071F5F"/>
    <w:rsid w:val="000737B9"/>
    <w:rsid w:val="00074797"/>
    <w:rsid w:val="00091AF0"/>
    <w:rsid w:val="000A52DD"/>
    <w:rsid w:val="000B4662"/>
    <w:rsid w:val="000D4545"/>
    <w:rsid w:val="000E7F3A"/>
    <w:rsid w:val="000F332F"/>
    <w:rsid w:val="000F4EFF"/>
    <w:rsid w:val="000F7619"/>
    <w:rsid w:val="00102F25"/>
    <w:rsid w:val="0011248E"/>
    <w:rsid w:val="001505FB"/>
    <w:rsid w:val="00162394"/>
    <w:rsid w:val="001737A2"/>
    <w:rsid w:val="00182F2F"/>
    <w:rsid w:val="001C612F"/>
    <w:rsid w:val="001F6926"/>
    <w:rsid w:val="0020032B"/>
    <w:rsid w:val="00223499"/>
    <w:rsid w:val="0023445E"/>
    <w:rsid w:val="00266A9D"/>
    <w:rsid w:val="00273A9D"/>
    <w:rsid w:val="0027551F"/>
    <w:rsid w:val="00276362"/>
    <w:rsid w:val="00283012"/>
    <w:rsid w:val="002951EE"/>
    <w:rsid w:val="002A5A92"/>
    <w:rsid w:val="002B083C"/>
    <w:rsid w:val="002D15FF"/>
    <w:rsid w:val="002D4272"/>
    <w:rsid w:val="002E4199"/>
    <w:rsid w:val="002F41F5"/>
    <w:rsid w:val="003100D0"/>
    <w:rsid w:val="00334285"/>
    <w:rsid w:val="00356F5F"/>
    <w:rsid w:val="003610CD"/>
    <w:rsid w:val="0037119F"/>
    <w:rsid w:val="003810E2"/>
    <w:rsid w:val="00386C9D"/>
    <w:rsid w:val="00387D3A"/>
    <w:rsid w:val="00390381"/>
    <w:rsid w:val="003A535B"/>
    <w:rsid w:val="003B4D72"/>
    <w:rsid w:val="003C6FE6"/>
    <w:rsid w:val="003E26C2"/>
    <w:rsid w:val="003E6D5D"/>
    <w:rsid w:val="00414725"/>
    <w:rsid w:val="00414945"/>
    <w:rsid w:val="004366A6"/>
    <w:rsid w:val="004408F9"/>
    <w:rsid w:val="00457B7B"/>
    <w:rsid w:val="00460F85"/>
    <w:rsid w:val="0048432E"/>
    <w:rsid w:val="004852B5"/>
    <w:rsid w:val="004A1B99"/>
    <w:rsid w:val="004B3BCC"/>
    <w:rsid w:val="004E4397"/>
    <w:rsid w:val="00507ACD"/>
    <w:rsid w:val="00513523"/>
    <w:rsid w:val="00551006"/>
    <w:rsid w:val="00561B77"/>
    <w:rsid w:val="00567C03"/>
    <w:rsid w:val="00594531"/>
    <w:rsid w:val="005A6805"/>
    <w:rsid w:val="005C5D17"/>
    <w:rsid w:val="005D1CB1"/>
    <w:rsid w:val="005E3466"/>
    <w:rsid w:val="005F6F7E"/>
    <w:rsid w:val="006154E1"/>
    <w:rsid w:val="00625999"/>
    <w:rsid w:val="0063363E"/>
    <w:rsid w:val="006351BB"/>
    <w:rsid w:val="00647B91"/>
    <w:rsid w:val="00651D90"/>
    <w:rsid w:val="006564E9"/>
    <w:rsid w:val="006717C9"/>
    <w:rsid w:val="006C1F2A"/>
    <w:rsid w:val="006C4477"/>
    <w:rsid w:val="006E2E5E"/>
    <w:rsid w:val="00705749"/>
    <w:rsid w:val="007122D8"/>
    <w:rsid w:val="007126D1"/>
    <w:rsid w:val="007161AD"/>
    <w:rsid w:val="0073737C"/>
    <w:rsid w:val="00740021"/>
    <w:rsid w:val="00791B0E"/>
    <w:rsid w:val="007A59A3"/>
    <w:rsid w:val="007B09B1"/>
    <w:rsid w:val="007B0C89"/>
    <w:rsid w:val="007B235E"/>
    <w:rsid w:val="007D62BB"/>
    <w:rsid w:val="007E01C6"/>
    <w:rsid w:val="007E7359"/>
    <w:rsid w:val="007F4136"/>
    <w:rsid w:val="0081560B"/>
    <w:rsid w:val="008314C1"/>
    <w:rsid w:val="0083182F"/>
    <w:rsid w:val="0087513A"/>
    <w:rsid w:val="008A33CC"/>
    <w:rsid w:val="00901450"/>
    <w:rsid w:val="00913C46"/>
    <w:rsid w:val="00917FB5"/>
    <w:rsid w:val="009248BE"/>
    <w:rsid w:val="00942A3C"/>
    <w:rsid w:val="0097796D"/>
    <w:rsid w:val="00983182"/>
    <w:rsid w:val="009B07D1"/>
    <w:rsid w:val="009D0F20"/>
    <w:rsid w:val="009F62E1"/>
    <w:rsid w:val="00A03EF2"/>
    <w:rsid w:val="00A0562E"/>
    <w:rsid w:val="00A30641"/>
    <w:rsid w:val="00A33DFE"/>
    <w:rsid w:val="00A56CED"/>
    <w:rsid w:val="00A825F6"/>
    <w:rsid w:val="00A90B44"/>
    <w:rsid w:val="00AA15C8"/>
    <w:rsid w:val="00AF3113"/>
    <w:rsid w:val="00B54F86"/>
    <w:rsid w:val="00BB32F3"/>
    <w:rsid w:val="00BC1DA1"/>
    <w:rsid w:val="00BE21E8"/>
    <w:rsid w:val="00BE3E25"/>
    <w:rsid w:val="00BE6E3D"/>
    <w:rsid w:val="00C17EC8"/>
    <w:rsid w:val="00C20EAF"/>
    <w:rsid w:val="00C378A2"/>
    <w:rsid w:val="00C52253"/>
    <w:rsid w:val="00C724C9"/>
    <w:rsid w:val="00C76881"/>
    <w:rsid w:val="00C82E40"/>
    <w:rsid w:val="00CA105F"/>
    <w:rsid w:val="00CA45AE"/>
    <w:rsid w:val="00CA5D05"/>
    <w:rsid w:val="00CD3CD3"/>
    <w:rsid w:val="00D02758"/>
    <w:rsid w:val="00D13316"/>
    <w:rsid w:val="00D466F4"/>
    <w:rsid w:val="00D72671"/>
    <w:rsid w:val="00D80C16"/>
    <w:rsid w:val="00DB21B8"/>
    <w:rsid w:val="00DB22B6"/>
    <w:rsid w:val="00DE3D0B"/>
    <w:rsid w:val="00E110CA"/>
    <w:rsid w:val="00E117E6"/>
    <w:rsid w:val="00E1247A"/>
    <w:rsid w:val="00E156B3"/>
    <w:rsid w:val="00E33E2D"/>
    <w:rsid w:val="00E454E3"/>
    <w:rsid w:val="00E5767B"/>
    <w:rsid w:val="00E71C96"/>
    <w:rsid w:val="00E75AF7"/>
    <w:rsid w:val="00E91140"/>
    <w:rsid w:val="00EE3E2D"/>
    <w:rsid w:val="00F1235C"/>
    <w:rsid w:val="00F1626D"/>
    <w:rsid w:val="00F463B9"/>
    <w:rsid w:val="00F562C3"/>
    <w:rsid w:val="00F86DEA"/>
    <w:rsid w:val="00F951E0"/>
    <w:rsid w:val="00FA07D8"/>
    <w:rsid w:val="00FC2477"/>
    <w:rsid w:val="00FC4670"/>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
    <w:rsid w:val="00D02758"/>
    <w:pPr>
      <w:spacing w:before="0" w:after="0" w:line="240" w:lineRule="auto"/>
    </w:pPr>
  </w:style>
  <w:style w:type="paragraph" w:styleId="ListParagraph">
    <w:name w:val="List Paragraph"/>
    <w:basedOn w:val="Normal"/>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BalloonText">
    <w:name w:val="Balloon Text"/>
    <w:basedOn w:val="Normal"/>
    <w:link w:val="BalloonTextChar"/>
    <w:uiPriority w:val="99"/>
    <w:semiHidden/>
    <w:unhideWhenUsed/>
    <w:rsid w:val="00561B7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61B77"/>
    <w:rPr>
      <w:rFonts w:ascii="Tahoma" w:hAnsi="Tahoma" w:cs="Tahoma"/>
      <w:sz w:val="16"/>
      <w:szCs w:val="16"/>
      <w:lang w:val="en-GB" w:eastAsia="en-US"/>
    </w:rPr>
  </w:style>
  <w:style w:type="character" w:styleId="Hyperlink">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leGrid">
    <w:name w:val="Table Grid"/>
    <w:basedOn w:val="TableNormal"/>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DW_COUNCIL.dotm</Template>
  <TotalTime>37</TotalTime>
  <Pages>3</Pages>
  <Words>343</Words>
  <Characters>1947</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2267</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ARTO HIJOS Maria Jose</cp:lastModifiedBy>
  <cp:revision>23</cp:revision>
  <cp:lastPrinted>2015-03-18T12:21:00Z</cp:lastPrinted>
  <dcterms:created xsi:type="dcterms:W3CDTF">2015-03-03T15:31:00Z</dcterms:created>
  <dcterms:modified xsi:type="dcterms:W3CDTF">2015-03-18T12:21:00Z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3.4.4, Build 20150227</vt:lpwstr>
  </property>
</Properties>
</file>