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8C" w:rsidRPr="00AE063B" w:rsidRDefault="0035340C" w:rsidP="00AE063B">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467c27c-acb0-4ecd-bbc7-6172cdb1a6be_0" style="width:568.5pt;height:381.75pt">
            <v:imagedata r:id="rId9" o:title=""/>
          </v:shape>
        </w:pict>
      </w:r>
      <w:bookmarkEnd w:id="0"/>
    </w:p>
    <w:p w:rsidR="000B02F2" w:rsidRDefault="000B02F2" w:rsidP="000B02F2">
      <w:pPr>
        <w:autoSpaceDE w:val="0"/>
        <w:autoSpaceDN w:val="0"/>
        <w:adjustRightInd w:val="0"/>
        <w:spacing w:before="0" w:after="0"/>
      </w:pPr>
    </w:p>
    <w:p w:rsidR="004F36AF" w:rsidRPr="004C3D25" w:rsidRDefault="004F36AF" w:rsidP="00CD2921">
      <w:pPr>
        <w:spacing w:before="0" w:after="0"/>
      </w:pPr>
      <w:r w:rsidRPr="004C3D25">
        <w:t>Dear Director</w:t>
      </w:r>
      <w:r w:rsidR="00CD2921">
        <w:t xml:space="preserve"> </w:t>
      </w:r>
      <w:r w:rsidRPr="004C3D25">
        <w:t>General,</w:t>
      </w:r>
    </w:p>
    <w:p w:rsidR="004F36AF" w:rsidRPr="004C3D25" w:rsidRDefault="004F36AF" w:rsidP="004F36AF">
      <w:pPr>
        <w:spacing w:before="0" w:after="0"/>
      </w:pPr>
    </w:p>
    <w:p w:rsidR="004F36AF" w:rsidRPr="004C3D25" w:rsidRDefault="004F36AF" w:rsidP="004F36AF">
      <w:pPr>
        <w:spacing w:before="0" w:after="0"/>
      </w:pPr>
      <w:r w:rsidRPr="004C3D25">
        <w:t>On behalf of the Swedish Government, I hereby submit notification of the national measures taken in accordance with Article 25(2) of Framework Decision 2008/947/JHA of 27 November 2008.</w:t>
      </w:r>
    </w:p>
    <w:p w:rsidR="00C75D08" w:rsidRDefault="00C75D08" w:rsidP="004F36AF">
      <w:pPr>
        <w:spacing w:before="0" w:after="0"/>
      </w:pPr>
    </w:p>
    <w:p w:rsidR="00C75D08" w:rsidRDefault="00C75D08" w:rsidP="004F36AF">
      <w:pPr>
        <w:spacing w:before="0" w:after="0"/>
      </w:pPr>
    </w:p>
    <w:p w:rsidR="00C75D08" w:rsidRDefault="00C75D08" w:rsidP="00C75D08">
      <w:pPr>
        <w:spacing w:before="0" w:after="0"/>
      </w:pPr>
      <w:r>
        <w:t>(Complimentary close)</w:t>
      </w:r>
    </w:p>
    <w:p w:rsidR="00C75D08" w:rsidRDefault="00C75D08" w:rsidP="000B02F2">
      <w:pPr>
        <w:spacing w:before="0" w:after="0"/>
      </w:pPr>
    </w:p>
    <w:p w:rsidR="00C75D08" w:rsidRDefault="00C75D08" w:rsidP="000B02F2">
      <w:pPr>
        <w:spacing w:before="0" w:after="0"/>
      </w:pPr>
    </w:p>
    <w:p w:rsidR="00C75D08" w:rsidRDefault="00C75D08" w:rsidP="00C75D08">
      <w:pPr>
        <w:spacing w:before="0" w:after="0"/>
        <w:jc w:val="right"/>
      </w:pPr>
      <w:r>
        <w:t xml:space="preserve">(s.) Anders </w:t>
      </w:r>
      <w:proofErr w:type="spellStart"/>
      <w:r>
        <w:t>Ahnlid</w:t>
      </w:r>
      <w:proofErr w:type="spellEnd"/>
    </w:p>
    <w:p w:rsidR="0019188C" w:rsidRDefault="0019188C" w:rsidP="002D4272">
      <w:pPr>
        <w:jc w:val="center"/>
      </w:pPr>
    </w:p>
    <w:p w:rsidR="002D4272" w:rsidRDefault="00F1626D" w:rsidP="002D4272">
      <w:pPr>
        <w:jc w:val="center"/>
      </w:pPr>
      <w:r>
        <w:t>___</w:t>
      </w:r>
      <w:r w:rsidR="0019188C">
        <w:t>_____</w:t>
      </w:r>
      <w:r>
        <w:t>_________</w:t>
      </w:r>
    </w:p>
    <w:p w:rsidR="002D4272" w:rsidRDefault="002D4272" w:rsidP="002D4272">
      <w:pPr>
        <w:sectPr w:rsidR="002D4272" w:rsidSect="00EE2257">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pPr>
    </w:p>
    <w:p w:rsidR="002D4272" w:rsidRDefault="002D4272" w:rsidP="003100D0">
      <w:pPr>
        <w:pStyle w:val="Annex"/>
      </w:pPr>
      <w:r w:rsidRPr="002D4272">
        <w:lastRenderedPageBreak/>
        <w:t>ANNEX</w:t>
      </w:r>
      <w:r w:rsidR="002E4199">
        <w:t xml:space="preserve"> </w:t>
      </w:r>
    </w:p>
    <w:p w:rsidR="00C17EC8" w:rsidRDefault="00C17EC8" w:rsidP="00705749">
      <w:pPr>
        <w:spacing w:before="0" w:after="0"/>
      </w:pPr>
    </w:p>
    <w:p w:rsidR="00167258" w:rsidRPr="004C3D25" w:rsidRDefault="00167258" w:rsidP="00167258">
      <w:pPr>
        <w:pBdr>
          <w:bottom w:val="single" w:sz="4" w:space="1" w:color="auto"/>
        </w:pBdr>
        <w:spacing w:before="0" w:after="0"/>
        <w:rPr>
          <w:b/>
          <w:bCs/>
        </w:rPr>
      </w:pPr>
      <w:r w:rsidRPr="004C3D25">
        <w:rPr>
          <w:b/>
        </w:rPr>
        <w:t>Notification of national measures to fulfil Sweden's obligations within the European Union</w:t>
      </w:r>
    </w:p>
    <w:p w:rsidR="00167258" w:rsidRPr="004C3D25" w:rsidRDefault="00167258" w:rsidP="00167258">
      <w:pPr>
        <w:spacing w:before="0" w:after="0"/>
      </w:pPr>
    </w:p>
    <w:p w:rsidR="00167258" w:rsidRPr="004C3D25" w:rsidRDefault="00167258" w:rsidP="00167258">
      <w:pPr>
        <w:spacing w:before="0" w:after="0"/>
      </w:pPr>
      <w:r w:rsidRPr="004C3D25">
        <w:t>In accordance with Article 25(2) of Framework Decision 2008/947/JHA of 27 November 2008 on the application of the principle of mutual recognition to judgements and probation decisions with a view to the supervision of probation measures and alternative sanctions, Member States must transmit to the General Secretariat of the Council and to the Commission the text</w:t>
      </w:r>
      <w:r w:rsidR="00812FAA">
        <w:rPr>
          <w:rStyle w:val="Odwoanieprzypisudolnego"/>
        </w:rPr>
        <w:footnoteReference w:id="1"/>
      </w:r>
      <w:r w:rsidRPr="004C3D25">
        <w:t xml:space="preserve"> of the provisions transposing into their national law the obligations imposed on them under the Framework Decision.</w:t>
      </w:r>
    </w:p>
    <w:p w:rsidR="00167258" w:rsidRPr="004C3D25" w:rsidRDefault="00167258" w:rsidP="00167258">
      <w:pPr>
        <w:spacing w:before="0" w:after="0"/>
      </w:pPr>
    </w:p>
    <w:p w:rsidR="00167258" w:rsidRPr="004C3D25" w:rsidRDefault="00167258" w:rsidP="00167258">
      <w:pPr>
        <w:spacing w:before="0" w:after="0"/>
      </w:pPr>
      <w:r w:rsidRPr="004C3D25">
        <w:t xml:space="preserve">The Framework Decision has been implemented in Sweden by, respectively, the Act and the Ordinance on the recognition and enforcement of non-custodial sentences within the European Union, and by certain consequential amendments to other acts and ordinances (see </w:t>
      </w:r>
      <w:r w:rsidRPr="004C3D25">
        <w:rPr>
          <w:u w:val="single"/>
        </w:rPr>
        <w:t>Annexes</w:t>
      </w:r>
      <w:r w:rsidRPr="004C3D25">
        <w:t>). The new Act and Ordinance and the associated consequential amendments will enter into force on</w:t>
      </w:r>
      <w:r>
        <w:t xml:space="preserve"> 1 </w:t>
      </w:r>
      <w:r w:rsidRPr="004C3D25">
        <w:t>January 2016. At the present time, Sweden has implemented the Framework Decision.</w:t>
      </w:r>
    </w:p>
    <w:p w:rsidR="00167258" w:rsidRPr="004C3D25" w:rsidRDefault="00167258" w:rsidP="00167258">
      <w:pPr>
        <w:spacing w:before="0" w:after="0"/>
      </w:pPr>
    </w:p>
    <w:p w:rsidR="00167258" w:rsidRPr="004C3D25" w:rsidRDefault="00167258" w:rsidP="00167258">
      <w:pPr>
        <w:spacing w:before="0" w:after="0"/>
      </w:pPr>
      <w:r w:rsidRPr="004C3D25">
        <w:t>The statutes are being submitted to the Commission via the MNE implementation database.</w:t>
      </w:r>
    </w:p>
    <w:p w:rsidR="00167258" w:rsidRPr="004C3D25" w:rsidRDefault="00167258" w:rsidP="00167258">
      <w:pPr>
        <w:spacing w:before="0" w:after="0"/>
      </w:pPr>
    </w:p>
    <w:p w:rsidR="00167258" w:rsidRPr="004C3D25" w:rsidRDefault="00167258" w:rsidP="00167258">
      <w:pPr>
        <w:spacing w:before="0" w:after="0"/>
      </w:pPr>
      <w:r w:rsidRPr="004C3D25">
        <w:t>In addition, Sweden hereby submits the following notifications and declarations in accordance with the Framework Decision.</w:t>
      </w:r>
    </w:p>
    <w:p w:rsidR="00167258" w:rsidRPr="004C3D25" w:rsidRDefault="00167258" w:rsidP="00167258">
      <w:pPr>
        <w:spacing w:before="0" w:after="0"/>
      </w:pPr>
    </w:p>
    <w:p w:rsidR="00167258" w:rsidRPr="004C3D25" w:rsidRDefault="00167258" w:rsidP="00167258">
      <w:pPr>
        <w:spacing w:before="0" w:after="0"/>
        <w:rPr>
          <w:b/>
          <w:bCs/>
          <w:i/>
          <w:iCs/>
        </w:rPr>
      </w:pPr>
      <w:r w:rsidRPr="004C3D25">
        <w:rPr>
          <w:b/>
          <w:i/>
        </w:rPr>
        <w:t>Notification pursuant to Article 3(1)</w:t>
      </w:r>
    </w:p>
    <w:p w:rsidR="00167258" w:rsidRPr="004C3D25" w:rsidRDefault="00167258" w:rsidP="00167258">
      <w:pPr>
        <w:spacing w:before="0" w:after="0"/>
      </w:pPr>
      <w:r w:rsidRPr="004C3D25">
        <w:t>Pursuant to Article 3(1) of the Framework Decision, the General Secretariat of the Council is hereby notified of the following.</w:t>
      </w:r>
    </w:p>
    <w:p w:rsidR="00167258" w:rsidRPr="004C3D25" w:rsidRDefault="00167258" w:rsidP="00167258">
      <w:pPr>
        <w:spacing w:before="0" w:after="0"/>
      </w:pPr>
    </w:p>
    <w:p w:rsidR="00167258" w:rsidRPr="004C3D25" w:rsidRDefault="00167258" w:rsidP="00167258">
      <w:pPr>
        <w:spacing w:before="0" w:after="0"/>
      </w:pPr>
      <w:r w:rsidRPr="004C3D25">
        <w:t>The Swedish Prison and Probation Service is the competent authority in accordance with the Framework Decision in the situation where Sweden is either the issuing or the executing State.</w:t>
      </w:r>
    </w:p>
    <w:p w:rsidR="00167258" w:rsidRPr="004C3D25" w:rsidRDefault="00167258" w:rsidP="00167258">
      <w:pPr>
        <w:spacing w:before="0" w:after="0"/>
      </w:pPr>
    </w:p>
    <w:p w:rsidR="00167258" w:rsidRPr="004C3D25" w:rsidRDefault="00167258" w:rsidP="00167258">
      <w:pPr>
        <w:spacing w:before="0" w:after="0"/>
      </w:pPr>
      <w:r>
        <w:br w:type="page"/>
      </w:r>
      <w:r w:rsidRPr="004C3D25">
        <w:lastRenderedPageBreak/>
        <w:t>Parole boards and the ordinary courts are also competent authorities in the situation where Sweden is the issuing State and where the parole board or the court issues such subsequent decisions as are referred to in Article 17. A parole board is also the competent authority in the situation where Sweden is the issuing State in cases where the board issues such probation decisions as referred to in Article 2(5).</w:t>
      </w:r>
    </w:p>
    <w:p w:rsidR="00167258" w:rsidRPr="004C3D25" w:rsidRDefault="00167258" w:rsidP="00167258">
      <w:pPr>
        <w:spacing w:before="0" w:after="0"/>
      </w:pPr>
    </w:p>
    <w:p w:rsidR="00167258" w:rsidRPr="004C3D25" w:rsidRDefault="00167258" w:rsidP="00167258">
      <w:pPr>
        <w:spacing w:before="0" w:after="0"/>
        <w:ind w:left="360"/>
      </w:pPr>
      <w:r w:rsidRPr="004C3D25">
        <w:t>The contact details of the Swedish Prison and Probation Service are as follows:</w:t>
      </w:r>
    </w:p>
    <w:p w:rsidR="00167258" w:rsidRPr="004C3D25" w:rsidRDefault="00167258" w:rsidP="00167258">
      <w:pPr>
        <w:spacing w:before="0" w:after="0"/>
      </w:pPr>
    </w:p>
    <w:p w:rsidR="00167258" w:rsidRPr="004C3D25" w:rsidRDefault="00167258" w:rsidP="00167258">
      <w:pPr>
        <w:spacing w:before="0" w:after="0"/>
        <w:ind w:left="360"/>
        <w:rPr>
          <w:lang w:val="sv-SE"/>
        </w:rPr>
      </w:pPr>
      <w:r w:rsidRPr="004C3D25">
        <w:rPr>
          <w:lang w:val="sv-SE"/>
        </w:rPr>
        <w:t>Kriminalvården</w:t>
      </w:r>
    </w:p>
    <w:p w:rsidR="00167258" w:rsidRPr="004C3D25" w:rsidRDefault="00167258" w:rsidP="00167258">
      <w:pPr>
        <w:spacing w:before="0" w:after="0"/>
        <w:ind w:left="360"/>
        <w:rPr>
          <w:lang w:val="sv-SE"/>
        </w:rPr>
      </w:pPr>
      <w:r w:rsidRPr="004C3D25">
        <w:rPr>
          <w:lang w:val="sv-SE"/>
        </w:rPr>
        <w:t>Huvudkontoret</w:t>
      </w:r>
    </w:p>
    <w:p w:rsidR="00167258" w:rsidRPr="004C3D25" w:rsidRDefault="00167258" w:rsidP="00167258">
      <w:pPr>
        <w:spacing w:before="0" w:after="0"/>
        <w:ind w:left="360"/>
        <w:rPr>
          <w:lang w:val="sv-SE"/>
        </w:rPr>
      </w:pPr>
      <w:r w:rsidRPr="004C3D25">
        <w:rPr>
          <w:lang w:val="sv-SE"/>
        </w:rPr>
        <w:t>601 80 NORRKÖPING</w:t>
      </w:r>
    </w:p>
    <w:p w:rsidR="00167258" w:rsidRPr="004C3D25" w:rsidRDefault="00167258" w:rsidP="00167258">
      <w:pPr>
        <w:spacing w:before="0" w:after="0"/>
        <w:ind w:left="360"/>
        <w:rPr>
          <w:lang w:val="sv-SE"/>
        </w:rPr>
      </w:pPr>
      <w:r w:rsidRPr="004C3D25">
        <w:rPr>
          <w:lang w:val="sv-SE"/>
        </w:rPr>
        <w:t>Sweden</w:t>
      </w:r>
    </w:p>
    <w:p w:rsidR="00167258" w:rsidRPr="004C3D25" w:rsidRDefault="00167258" w:rsidP="00167258">
      <w:pPr>
        <w:spacing w:before="0" w:after="0"/>
        <w:ind w:left="360"/>
        <w:rPr>
          <w:lang w:val="sv-SE"/>
        </w:rPr>
      </w:pPr>
      <w:r w:rsidRPr="004C3D25">
        <w:rPr>
          <w:lang w:val="sv-SE"/>
        </w:rPr>
        <w:t xml:space="preserve">Telephone: + 46 77 228 08 00 </w:t>
      </w:r>
    </w:p>
    <w:p w:rsidR="00167258" w:rsidRPr="004C3D25" w:rsidRDefault="00167258" w:rsidP="00167258">
      <w:pPr>
        <w:spacing w:before="0" w:after="0"/>
        <w:ind w:left="360"/>
      </w:pPr>
      <w:r w:rsidRPr="004C3D25">
        <w:t xml:space="preserve">Fax: + 46 11 496 36 40 </w:t>
      </w:r>
    </w:p>
    <w:p w:rsidR="00167258" w:rsidRPr="004C3D25" w:rsidRDefault="00167258" w:rsidP="00167258">
      <w:pPr>
        <w:spacing w:before="0" w:after="0"/>
        <w:ind w:left="360"/>
      </w:pPr>
      <w:r w:rsidRPr="004C3D25">
        <w:t xml:space="preserve">Email: </w:t>
      </w:r>
      <w:hyperlink r:id="rId16">
        <w:r w:rsidRPr="004C3D25">
          <w:rPr>
            <w:rStyle w:val="Hipercze"/>
          </w:rPr>
          <w:t>hk@kriminalvarden.se</w:t>
        </w:r>
      </w:hyperlink>
    </w:p>
    <w:p w:rsidR="00167258" w:rsidRPr="004C3D25" w:rsidRDefault="00167258" w:rsidP="00167258">
      <w:pPr>
        <w:spacing w:before="0" w:after="0"/>
      </w:pPr>
    </w:p>
    <w:p w:rsidR="00167258" w:rsidRPr="004C3D25" w:rsidRDefault="00167258" w:rsidP="00167258">
      <w:pPr>
        <w:spacing w:before="0" w:after="0"/>
        <w:ind w:left="360"/>
        <w:rPr>
          <w:b/>
          <w:bCs/>
          <w:i/>
          <w:iCs/>
        </w:rPr>
      </w:pPr>
      <w:r w:rsidRPr="004C3D25">
        <w:rPr>
          <w:b/>
          <w:i/>
        </w:rPr>
        <w:t>Notification pursuant to Article 4(2)</w:t>
      </w:r>
    </w:p>
    <w:p w:rsidR="00167258" w:rsidRPr="004C3D25" w:rsidRDefault="00167258" w:rsidP="00167258">
      <w:pPr>
        <w:spacing w:before="0" w:after="0"/>
        <w:ind w:left="360"/>
      </w:pPr>
      <w:r w:rsidRPr="004C3D25">
        <w:t>Pursuant to Article 4(2), Sweden does not undertake to supervise any sanctions or probation measures in addition to those referred to in Article 4(1).</w:t>
      </w:r>
    </w:p>
    <w:p w:rsidR="00167258" w:rsidRPr="004C3D25" w:rsidRDefault="00167258" w:rsidP="00167258">
      <w:pPr>
        <w:spacing w:before="0" w:after="0"/>
      </w:pPr>
    </w:p>
    <w:p w:rsidR="00167258" w:rsidRPr="004C3D25" w:rsidRDefault="00167258" w:rsidP="00167258">
      <w:pPr>
        <w:spacing w:before="0" w:after="0"/>
        <w:ind w:left="360"/>
        <w:rPr>
          <w:b/>
          <w:bCs/>
          <w:i/>
          <w:iCs/>
        </w:rPr>
      </w:pPr>
      <w:r w:rsidRPr="004C3D25">
        <w:rPr>
          <w:b/>
          <w:i/>
        </w:rPr>
        <w:t>Declaration pursuant to Article 5(4)</w:t>
      </w:r>
    </w:p>
    <w:p w:rsidR="00167258" w:rsidRPr="004C3D25" w:rsidRDefault="00167258" w:rsidP="00167258">
      <w:pPr>
        <w:spacing w:before="0" w:after="0"/>
        <w:ind w:left="360"/>
      </w:pPr>
      <w:r w:rsidRPr="004C3D25">
        <w:t>Pursuant to Article 5(4), the Swedish competent authority, the Swedish Prison and Probation Service, may, in those cases provided for in Article 5(2), consent to a non-custodial sentence being forwarded to Sweden if the social rehabilitation of the sentenced person is facilitated by the fact that enforcement is transferred to Sweden and is also appropriate.</w:t>
      </w:r>
    </w:p>
    <w:p w:rsidR="00167258" w:rsidRPr="004C3D25" w:rsidRDefault="00167258" w:rsidP="00167258">
      <w:pPr>
        <w:spacing w:before="0" w:after="0"/>
      </w:pPr>
    </w:p>
    <w:p w:rsidR="00167258" w:rsidRPr="004C3D25" w:rsidRDefault="00167258" w:rsidP="00167258">
      <w:pPr>
        <w:spacing w:before="0" w:after="0"/>
        <w:ind w:left="360"/>
        <w:rPr>
          <w:b/>
          <w:bCs/>
          <w:i/>
          <w:iCs/>
        </w:rPr>
      </w:pPr>
      <w:r w:rsidRPr="004C3D25">
        <w:rPr>
          <w:b/>
          <w:i/>
        </w:rPr>
        <w:t>Declaration pursuant to Article 14(3)</w:t>
      </w:r>
    </w:p>
    <w:p w:rsidR="00167258" w:rsidRPr="004C3D25" w:rsidRDefault="00167258" w:rsidP="00167258">
      <w:pPr>
        <w:spacing w:before="0" w:after="0"/>
        <w:ind w:left="360"/>
      </w:pPr>
      <w:r w:rsidRPr="004C3D25">
        <w:t>Pursuant to Article 14(3), Sweden as an executing State will in no case assume the jurisdiction to take such subsequent decisions as referred to in Article 14(1)(b) and (c).</w:t>
      </w:r>
    </w:p>
    <w:p w:rsidR="00167258" w:rsidRPr="004C3D25" w:rsidRDefault="00167258" w:rsidP="00167258">
      <w:pPr>
        <w:spacing w:before="0" w:after="0"/>
      </w:pPr>
    </w:p>
    <w:p w:rsidR="00167258" w:rsidRPr="004C3D25" w:rsidRDefault="00167258" w:rsidP="00167258">
      <w:pPr>
        <w:spacing w:before="0" w:after="0"/>
        <w:ind w:left="360"/>
        <w:rPr>
          <w:b/>
          <w:bCs/>
          <w:i/>
          <w:iCs/>
        </w:rPr>
      </w:pPr>
      <w:r>
        <w:rPr>
          <w:b/>
          <w:i/>
        </w:rPr>
        <w:br w:type="page"/>
      </w:r>
      <w:r w:rsidRPr="004C3D25">
        <w:rPr>
          <w:b/>
          <w:i/>
        </w:rPr>
        <w:lastRenderedPageBreak/>
        <w:t>Declaration pursuant to Article 21</w:t>
      </w:r>
    </w:p>
    <w:p w:rsidR="00167258" w:rsidRPr="004C3D25" w:rsidRDefault="00167258" w:rsidP="00167258">
      <w:pPr>
        <w:spacing w:before="0" w:after="0"/>
        <w:ind w:left="360"/>
      </w:pPr>
      <w:r w:rsidRPr="004C3D25">
        <w:t>Pursuant to Article 21 of the Framework Decision, the certificate is to be written in or translated into Swedish. Sweden also accepts that the certificate be translated into Danish, Norwegian or English.</w:t>
      </w:r>
    </w:p>
    <w:p w:rsidR="0073676E" w:rsidRPr="00055C3E" w:rsidRDefault="0073676E" w:rsidP="00167258">
      <w:pPr>
        <w:pStyle w:val="Style14"/>
        <w:shd w:val="clear" w:color="auto" w:fill="auto"/>
        <w:tabs>
          <w:tab w:val="left" w:pos="0"/>
          <w:tab w:val="left" w:pos="1134"/>
          <w:tab w:val="left" w:pos="1701"/>
          <w:tab w:val="left" w:pos="2268"/>
        </w:tabs>
        <w:spacing w:after="120" w:line="360" w:lineRule="auto"/>
        <w:ind w:firstLine="0"/>
        <w:rPr>
          <w:rFonts w:asciiTheme="majorBidi" w:hAnsiTheme="majorBidi" w:cstheme="majorBidi"/>
          <w:sz w:val="24"/>
          <w:szCs w:val="24"/>
          <w:lang w:val="en-GB"/>
        </w:rPr>
      </w:pPr>
    </w:p>
    <w:p w:rsidR="0073676E" w:rsidRDefault="0073676E" w:rsidP="00546274">
      <w:pPr>
        <w:pStyle w:val="Style14"/>
        <w:shd w:val="clear" w:color="auto" w:fill="auto"/>
        <w:tabs>
          <w:tab w:val="left" w:pos="567"/>
          <w:tab w:val="left" w:pos="1134"/>
          <w:tab w:val="left" w:pos="1701"/>
          <w:tab w:val="left" w:pos="2268"/>
        </w:tabs>
        <w:spacing w:after="120" w:line="360" w:lineRule="auto"/>
        <w:ind w:left="567" w:hanging="567"/>
        <w:rPr>
          <w:rStyle w:val="CharStyle15"/>
          <w:rFonts w:ascii="Times New Roman" w:hAnsi="Times New Roman" w:cs="Times New Roman"/>
          <w:color w:val="000000"/>
          <w:sz w:val="24"/>
          <w:szCs w:val="24"/>
          <w:lang w:val="en-GB"/>
        </w:rPr>
      </w:pPr>
    </w:p>
    <w:p w:rsidR="00546274" w:rsidRPr="00546274" w:rsidRDefault="0019188C" w:rsidP="005E4BC3">
      <w:pPr>
        <w:pStyle w:val="Style14"/>
        <w:shd w:val="clear" w:color="auto" w:fill="auto"/>
        <w:tabs>
          <w:tab w:val="left" w:pos="567"/>
          <w:tab w:val="left" w:pos="1134"/>
          <w:tab w:val="left" w:pos="1701"/>
          <w:tab w:val="left" w:pos="2268"/>
        </w:tabs>
        <w:spacing w:after="120" w:line="360" w:lineRule="auto"/>
        <w:ind w:left="567" w:hanging="567"/>
        <w:jc w:val="center"/>
        <w:rPr>
          <w:rStyle w:val="CharStyle41"/>
          <w:rFonts w:ascii="Times New Roman" w:hAnsi="Times New Roman" w:cs="Times New Roman"/>
          <w:b w:val="0"/>
          <w:bCs w:val="0"/>
          <w:color w:val="000000"/>
          <w:sz w:val="24"/>
          <w:szCs w:val="24"/>
          <w:lang w:val="en-GB"/>
        </w:rPr>
      </w:pPr>
      <w:r>
        <w:rPr>
          <w:rStyle w:val="CharStyle15"/>
          <w:rFonts w:ascii="Times New Roman" w:hAnsi="Times New Roman" w:cs="Times New Roman"/>
          <w:color w:val="000000"/>
          <w:sz w:val="24"/>
          <w:szCs w:val="24"/>
          <w:lang w:val="en-GB"/>
        </w:rPr>
        <w:t>__________________</w:t>
      </w:r>
    </w:p>
    <w:sectPr w:rsidR="00546274" w:rsidRPr="00546274" w:rsidSect="00EE2257">
      <w:headerReference w:type="default" r:id="rId17"/>
      <w:footerReference w:type="default" r:id="rId18"/>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0C" w:rsidRDefault="0035340C" w:rsidP="00D02758">
      <w:pPr>
        <w:spacing w:before="0" w:after="0" w:line="240" w:lineRule="auto"/>
      </w:pPr>
      <w:r>
        <w:separator/>
      </w:r>
    </w:p>
  </w:endnote>
  <w:endnote w:type="continuationSeparator" w:id="0">
    <w:p w:rsidR="0035340C" w:rsidRDefault="0035340C"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7" w:rsidRPr="00EE2257" w:rsidRDefault="00EE2257" w:rsidP="00EE22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E2257" w:rsidRPr="00D94637" w:rsidTr="00EE2257">
      <w:trPr>
        <w:jc w:val="center"/>
      </w:trPr>
      <w:tc>
        <w:tcPr>
          <w:tcW w:w="5000" w:type="pct"/>
          <w:gridSpan w:val="7"/>
          <w:shd w:val="clear" w:color="auto" w:fill="auto"/>
          <w:tcMar>
            <w:top w:w="57" w:type="dxa"/>
          </w:tcMar>
        </w:tcPr>
        <w:p w:rsidR="00EE2257" w:rsidRPr="00D94637" w:rsidRDefault="00EE2257" w:rsidP="00D94637">
          <w:pPr>
            <w:pStyle w:val="FooterText"/>
            <w:pBdr>
              <w:top w:val="single" w:sz="4" w:space="1" w:color="auto"/>
            </w:pBdr>
            <w:spacing w:before="200"/>
            <w:rPr>
              <w:sz w:val="2"/>
              <w:szCs w:val="2"/>
            </w:rPr>
          </w:pPr>
          <w:bookmarkStart w:id="2" w:name="FOOTER_STANDARD"/>
        </w:p>
      </w:tc>
    </w:tr>
    <w:tr w:rsidR="00EE2257" w:rsidRPr="00B310DC" w:rsidTr="00EE2257">
      <w:trPr>
        <w:jc w:val="center"/>
      </w:trPr>
      <w:tc>
        <w:tcPr>
          <w:tcW w:w="2500" w:type="pct"/>
          <w:gridSpan w:val="2"/>
          <w:shd w:val="clear" w:color="auto" w:fill="auto"/>
          <w:tcMar>
            <w:top w:w="0" w:type="dxa"/>
          </w:tcMar>
        </w:tcPr>
        <w:p w:rsidR="00EE2257" w:rsidRPr="00AD7BF2" w:rsidRDefault="00EE2257" w:rsidP="004F54B2">
          <w:pPr>
            <w:pStyle w:val="FooterText"/>
          </w:pPr>
          <w:r>
            <w:t>5221/16</w:t>
          </w:r>
          <w:r w:rsidRPr="002511D8">
            <w:t xml:space="preserve"> </w:t>
          </w:r>
        </w:p>
      </w:tc>
      <w:tc>
        <w:tcPr>
          <w:tcW w:w="625" w:type="pct"/>
          <w:shd w:val="clear" w:color="auto" w:fill="auto"/>
          <w:tcMar>
            <w:top w:w="0" w:type="dxa"/>
          </w:tcMar>
        </w:tcPr>
        <w:p w:rsidR="00EE2257" w:rsidRPr="00AD7BF2" w:rsidRDefault="00EE2257" w:rsidP="00D94637">
          <w:pPr>
            <w:pStyle w:val="FooterText"/>
            <w:jc w:val="center"/>
          </w:pPr>
        </w:p>
      </w:tc>
      <w:tc>
        <w:tcPr>
          <w:tcW w:w="1287" w:type="pct"/>
          <w:gridSpan w:val="3"/>
          <w:shd w:val="clear" w:color="auto" w:fill="auto"/>
          <w:tcMar>
            <w:top w:w="0" w:type="dxa"/>
          </w:tcMar>
        </w:tcPr>
        <w:p w:rsidR="00EE2257" w:rsidRPr="002511D8" w:rsidRDefault="00EE2257" w:rsidP="00D94637">
          <w:pPr>
            <w:pStyle w:val="FooterText"/>
            <w:jc w:val="center"/>
          </w:pPr>
          <w:r>
            <w:t>SC/</w:t>
          </w:r>
          <w:proofErr w:type="spellStart"/>
          <w:r>
            <w:t>mvk</w:t>
          </w:r>
          <w:proofErr w:type="spellEnd"/>
        </w:p>
      </w:tc>
      <w:tc>
        <w:tcPr>
          <w:tcW w:w="588" w:type="pct"/>
          <w:shd w:val="clear" w:color="auto" w:fill="auto"/>
          <w:tcMar>
            <w:top w:w="0" w:type="dxa"/>
          </w:tcMar>
        </w:tcPr>
        <w:p w:rsidR="00EE2257" w:rsidRPr="00B310DC" w:rsidRDefault="00EE2257"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EE2257" w:rsidRPr="00D94637" w:rsidTr="00EE2257">
      <w:trPr>
        <w:jc w:val="center"/>
      </w:trPr>
      <w:tc>
        <w:tcPr>
          <w:tcW w:w="1774" w:type="pct"/>
          <w:shd w:val="clear" w:color="auto" w:fill="auto"/>
        </w:tcPr>
        <w:p w:rsidR="00EE2257" w:rsidRPr="00AD7BF2" w:rsidRDefault="00EE2257" w:rsidP="00D94637">
          <w:pPr>
            <w:pStyle w:val="FooterText"/>
            <w:spacing w:before="40"/>
          </w:pPr>
        </w:p>
      </w:tc>
      <w:tc>
        <w:tcPr>
          <w:tcW w:w="1455" w:type="pct"/>
          <w:gridSpan w:val="3"/>
          <w:shd w:val="clear" w:color="auto" w:fill="auto"/>
        </w:tcPr>
        <w:p w:rsidR="00EE2257" w:rsidRPr="00AD7BF2" w:rsidRDefault="00EE2257" w:rsidP="00D204D6">
          <w:pPr>
            <w:pStyle w:val="FooterText"/>
            <w:spacing w:before="40"/>
            <w:jc w:val="center"/>
          </w:pPr>
          <w:r>
            <w:t>DG D 2B</w:t>
          </w:r>
        </w:p>
      </w:tc>
      <w:tc>
        <w:tcPr>
          <w:tcW w:w="1147" w:type="pct"/>
          <w:shd w:val="clear" w:color="auto" w:fill="auto"/>
        </w:tcPr>
        <w:p w:rsidR="00EE2257" w:rsidRPr="00D94637" w:rsidRDefault="00EE2257" w:rsidP="00D94637">
          <w:pPr>
            <w:pStyle w:val="FooterText"/>
            <w:jc w:val="right"/>
            <w:rPr>
              <w:b/>
              <w:position w:val="-4"/>
              <w:sz w:val="36"/>
            </w:rPr>
          </w:pPr>
        </w:p>
      </w:tc>
      <w:tc>
        <w:tcPr>
          <w:tcW w:w="625" w:type="pct"/>
          <w:gridSpan w:val="2"/>
          <w:shd w:val="clear" w:color="auto" w:fill="auto"/>
        </w:tcPr>
        <w:p w:rsidR="00EE2257" w:rsidRPr="00D94637" w:rsidRDefault="00EE2257" w:rsidP="00D94637">
          <w:pPr>
            <w:pStyle w:val="FooterText"/>
            <w:jc w:val="right"/>
            <w:rPr>
              <w:sz w:val="16"/>
            </w:rPr>
          </w:pPr>
          <w:r>
            <w:rPr>
              <w:b/>
              <w:position w:val="-4"/>
              <w:sz w:val="36"/>
            </w:rPr>
            <w:t>EN</w:t>
          </w:r>
        </w:p>
      </w:tc>
    </w:tr>
    <w:bookmarkEnd w:id="2"/>
  </w:tbl>
  <w:p w:rsidR="009D0F20" w:rsidRPr="00EE2257" w:rsidRDefault="009D0F20" w:rsidP="00EE2257">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E2257" w:rsidRPr="00D94637" w:rsidTr="00EE2257">
      <w:trPr>
        <w:jc w:val="center"/>
      </w:trPr>
      <w:tc>
        <w:tcPr>
          <w:tcW w:w="5000" w:type="pct"/>
          <w:gridSpan w:val="7"/>
          <w:shd w:val="clear" w:color="auto" w:fill="auto"/>
          <w:tcMar>
            <w:top w:w="57" w:type="dxa"/>
          </w:tcMar>
        </w:tcPr>
        <w:p w:rsidR="00EE2257" w:rsidRPr="00D94637" w:rsidRDefault="00EE2257" w:rsidP="00D94637">
          <w:pPr>
            <w:pStyle w:val="FooterText"/>
            <w:pBdr>
              <w:top w:val="single" w:sz="4" w:space="1" w:color="auto"/>
            </w:pBdr>
            <w:spacing w:before="200"/>
            <w:rPr>
              <w:sz w:val="2"/>
              <w:szCs w:val="2"/>
            </w:rPr>
          </w:pPr>
        </w:p>
      </w:tc>
    </w:tr>
    <w:tr w:rsidR="00EE2257" w:rsidRPr="00B310DC" w:rsidTr="00EE2257">
      <w:trPr>
        <w:jc w:val="center"/>
      </w:trPr>
      <w:tc>
        <w:tcPr>
          <w:tcW w:w="2500" w:type="pct"/>
          <w:gridSpan w:val="2"/>
          <w:shd w:val="clear" w:color="auto" w:fill="auto"/>
          <w:tcMar>
            <w:top w:w="0" w:type="dxa"/>
          </w:tcMar>
        </w:tcPr>
        <w:p w:rsidR="00EE2257" w:rsidRPr="00AD7BF2" w:rsidRDefault="00EE2257" w:rsidP="004F54B2">
          <w:pPr>
            <w:pStyle w:val="FooterText"/>
          </w:pPr>
          <w:r>
            <w:t>5221/16</w:t>
          </w:r>
          <w:r w:rsidRPr="002511D8">
            <w:t xml:space="preserve"> </w:t>
          </w:r>
        </w:p>
      </w:tc>
      <w:tc>
        <w:tcPr>
          <w:tcW w:w="625" w:type="pct"/>
          <w:shd w:val="clear" w:color="auto" w:fill="auto"/>
          <w:tcMar>
            <w:top w:w="0" w:type="dxa"/>
          </w:tcMar>
        </w:tcPr>
        <w:p w:rsidR="00EE2257" w:rsidRPr="00AD7BF2" w:rsidRDefault="00EE2257" w:rsidP="00D94637">
          <w:pPr>
            <w:pStyle w:val="FooterText"/>
            <w:jc w:val="center"/>
          </w:pPr>
        </w:p>
      </w:tc>
      <w:tc>
        <w:tcPr>
          <w:tcW w:w="1287" w:type="pct"/>
          <w:gridSpan w:val="3"/>
          <w:shd w:val="clear" w:color="auto" w:fill="auto"/>
          <w:tcMar>
            <w:top w:w="0" w:type="dxa"/>
          </w:tcMar>
        </w:tcPr>
        <w:p w:rsidR="00EE2257" w:rsidRPr="002511D8" w:rsidRDefault="00EE2257" w:rsidP="00D94637">
          <w:pPr>
            <w:pStyle w:val="FooterText"/>
            <w:jc w:val="center"/>
          </w:pPr>
          <w:r>
            <w:t>SC/</w:t>
          </w:r>
          <w:proofErr w:type="spellStart"/>
          <w:r>
            <w:t>mvk</w:t>
          </w:r>
          <w:proofErr w:type="spellEnd"/>
        </w:p>
      </w:tc>
      <w:tc>
        <w:tcPr>
          <w:tcW w:w="588" w:type="pct"/>
          <w:shd w:val="clear" w:color="auto" w:fill="auto"/>
          <w:tcMar>
            <w:top w:w="0" w:type="dxa"/>
          </w:tcMar>
        </w:tcPr>
        <w:p w:rsidR="00EE2257" w:rsidRPr="00B310DC" w:rsidRDefault="00EE2257" w:rsidP="00D94637">
          <w:pPr>
            <w:pStyle w:val="FooterText"/>
            <w:jc w:val="right"/>
          </w:pPr>
          <w:r>
            <w:fldChar w:fldCharType="begin"/>
          </w:r>
          <w:r>
            <w:instrText xml:space="preserve"> PAGE  \* MERGEFORMAT </w:instrText>
          </w:r>
          <w:r>
            <w:fldChar w:fldCharType="separate"/>
          </w:r>
          <w:r w:rsidR="00C1775C">
            <w:rPr>
              <w:noProof/>
            </w:rPr>
            <w:t>1</w:t>
          </w:r>
          <w:r>
            <w:fldChar w:fldCharType="end"/>
          </w:r>
        </w:p>
      </w:tc>
    </w:tr>
    <w:tr w:rsidR="00EE2257" w:rsidRPr="00D94637" w:rsidTr="00EE2257">
      <w:trPr>
        <w:jc w:val="center"/>
      </w:trPr>
      <w:tc>
        <w:tcPr>
          <w:tcW w:w="1774" w:type="pct"/>
          <w:shd w:val="clear" w:color="auto" w:fill="auto"/>
        </w:tcPr>
        <w:p w:rsidR="00EE2257" w:rsidRPr="00AD7BF2" w:rsidRDefault="00EE2257" w:rsidP="00D94637">
          <w:pPr>
            <w:pStyle w:val="FooterText"/>
            <w:spacing w:before="40"/>
          </w:pPr>
        </w:p>
      </w:tc>
      <w:tc>
        <w:tcPr>
          <w:tcW w:w="1455" w:type="pct"/>
          <w:gridSpan w:val="3"/>
          <w:shd w:val="clear" w:color="auto" w:fill="auto"/>
        </w:tcPr>
        <w:p w:rsidR="00EE2257" w:rsidRPr="00AD7BF2" w:rsidRDefault="00EE2257" w:rsidP="00D204D6">
          <w:pPr>
            <w:pStyle w:val="FooterText"/>
            <w:spacing w:before="40"/>
            <w:jc w:val="center"/>
          </w:pPr>
          <w:r>
            <w:t>DG D 2B</w:t>
          </w:r>
        </w:p>
      </w:tc>
      <w:tc>
        <w:tcPr>
          <w:tcW w:w="1147" w:type="pct"/>
          <w:shd w:val="clear" w:color="auto" w:fill="auto"/>
        </w:tcPr>
        <w:p w:rsidR="00EE2257" w:rsidRPr="00D94637" w:rsidRDefault="00EE2257" w:rsidP="00D94637">
          <w:pPr>
            <w:pStyle w:val="FooterText"/>
            <w:jc w:val="right"/>
            <w:rPr>
              <w:b/>
              <w:position w:val="-4"/>
              <w:sz w:val="36"/>
            </w:rPr>
          </w:pPr>
        </w:p>
      </w:tc>
      <w:tc>
        <w:tcPr>
          <w:tcW w:w="625" w:type="pct"/>
          <w:gridSpan w:val="2"/>
          <w:shd w:val="clear" w:color="auto" w:fill="auto"/>
        </w:tcPr>
        <w:p w:rsidR="00EE2257" w:rsidRPr="00D94637" w:rsidRDefault="00EE2257" w:rsidP="00D94637">
          <w:pPr>
            <w:pStyle w:val="FooterText"/>
            <w:jc w:val="right"/>
            <w:rPr>
              <w:sz w:val="16"/>
            </w:rPr>
          </w:pPr>
          <w:r>
            <w:rPr>
              <w:b/>
              <w:position w:val="-4"/>
              <w:sz w:val="36"/>
            </w:rPr>
            <w:t>EN</w:t>
          </w:r>
        </w:p>
      </w:tc>
    </w:tr>
  </w:tbl>
  <w:p w:rsidR="000F7619" w:rsidRPr="00EE2257" w:rsidRDefault="000F7619" w:rsidP="00EE2257">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E2257" w:rsidRPr="00D94637" w:rsidTr="00EE2257">
      <w:trPr>
        <w:jc w:val="center"/>
      </w:trPr>
      <w:tc>
        <w:tcPr>
          <w:tcW w:w="5000" w:type="pct"/>
          <w:gridSpan w:val="7"/>
          <w:shd w:val="clear" w:color="auto" w:fill="auto"/>
          <w:tcMar>
            <w:top w:w="57" w:type="dxa"/>
          </w:tcMar>
        </w:tcPr>
        <w:p w:rsidR="00EE2257" w:rsidRPr="00D94637" w:rsidRDefault="00EE2257" w:rsidP="00D94637">
          <w:pPr>
            <w:pStyle w:val="FooterText"/>
            <w:pBdr>
              <w:top w:val="single" w:sz="4" w:space="1" w:color="auto"/>
            </w:pBdr>
            <w:spacing w:before="200"/>
            <w:rPr>
              <w:sz w:val="2"/>
              <w:szCs w:val="2"/>
            </w:rPr>
          </w:pPr>
        </w:p>
      </w:tc>
    </w:tr>
    <w:tr w:rsidR="00EE2257" w:rsidRPr="00B310DC" w:rsidTr="00EE2257">
      <w:trPr>
        <w:jc w:val="center"/>
      </w:trPr>
      <w:tc>
        <w:tcPr>
          <w:tcW w:w="2500" w:type="pct"/>
          <w:gridSpan w:val="2"/>
          <w:shd w:val="clear" w:color="auto" w:fill="auto"/>
          <w:tcMar>
            <w:top w:w="0" w:type="dxa"/>
          </w:tcMar>
        </w:tcPr>
        <w:p w:rsidR="00EE2257" w:rsidRPr="00AD7BF2" w:rsidRDefault="00EE2257" w:rsidP="004F54B2">
          <w:pPr>
            <w:pStyle w:val="FooterText"/>
          </w:pPr>
          <w:r>
            <w:t>5221/16</w:t>
          </w:r>
          <w:r w:rsidRPr="002511D8">
            <w:t xml:space="preserve"> </w:t>
          </w:r>
        </w:p>
      </w:tc>
      <w:tc>
        <w:tcPr>
          <w:tcW w:w="625" w:type="pct"/>
          <w:shd w:val="clear" w:color="auto" w:fill="auto"/>
          <w:tcMar>
            <w:top w:w="0" w:type="dxa"/>
          </w:tcMar>
        </w:tcPr>
        <w:p w:rsidR="00EE2257" w:rsidRPr="00AD7BF2" w:rsidRDefault="00EE2257" w:rsidP="00D94637">
          <w:pPr>
            <w:pStyle w:val="FooterText"/>
            <w:jc w:val="center"/>
          </w:pPr>
        </w:p>
      </w:tc>
      <w:tc>
        <w:tcPr>
          <w:tcW w:w="1287" w:type="pct"/>
          <w:gridSpan w:val="3"/>
          <w:shd w:val="clear" w:color="auto" w:fill="auto"/>
          <w:tcMar>
            <w:top w:w="0" w:type="dxa"/>
          </w:tcMar>
        </w:tcPr>
        <w:p w:rsidR="00EE2257" w:rsidRPr="002511D8" w:rsidRDefault="00EE2257" w:rsidP="00D94637">
          <w:pPr>
            <w:pStyle w:val="FooterText"/>
            <w:jc w:val="center"/>
          </w:pPr>
          <w:r>
            <w:t>SC/</w:t>
          </w:r>
          <w:proofErr w:type="spellStart"/>
          <w:r>
            <w:t>mvk</w:t>
          </w:r>
          <w:proofErr w:type="spellEnd"/>
        </w:p>
      </w:tc>
      <w:tc>
        <w:tcPr>
          <w:tcW w:w="588" w:type="pct"/>
          <w:shd w:val="clear" w:color="auto" w:fill="auto"/>
          <w:tcMar>
            <w:top w:w="0" w:type="dxa"/>
          </w:tcMar>
        </w:tcPr>
        <w:p w:rsidR="00EE2257" w:rsidRPr="00B310DC" w:rsidRDefault="00EE2257" w:rsidP="00D94637">
          <w:pPr>
            <w:pStyle w:val="FooterText"/>
            <w:jc w:val="right"/>
          </w:pPr>
          <w:r>
            <w:fldChar w:fldCharType="begin"/>
          </w:r>
          <w:r>
            <w:instrText xml:space="preserve"> PAGE  \* MERGEFORMAT </w:instrText>
          </w:r>
          <w:r>
            <w:fldChar w:fldCharType="separate"/>
          </w:r>
          <w:r w:rsidR="00C1775C">
            <w:rPr>
              <w:noProof/>
            </w:rPr>
            <w:t>2</w:t>
          </w:r>
          <w:r>
            <w:fldChar w:fldCharType="end"/>
          </w:r>
        </w:p>
      </w:tc>
    </w:tr>
    <w:tr w:rsidR="00EE2257" w:rsidRPr="00D94637" w:rsidTr="00EE2257">
      <w:trPr>
        <w:jc w:val="center"/>
      </w:trPr>
      <w:tc>
        <w:tcPr>
          <w:tcW w:w="1774" w:type="pct"/>
          <w:shd w:val="clear" w:color="auto" w:fill="auto"/>
        </w:tcPr>
        <w:p w:rsidR="00EE2257" w:rsidRPr="00AD7BF2" w:rsidRDefault="00EE2257" w:rsidP="00D94637">
          <w:pPr>
            <w:pStyle w:val="FooterText"/>
            <w:spacing w:before="40"/>
          </w:pPr>
          <w:r>
            <w:t>ANNEX</w:t>
          </w:r>
        </w:p>
      </w:tc>
      <w:tc>
        <w:tcPr>
          <w:tcW w:w="1455" w:type="pct"/>
          <w:gridSpan w:val="3"/>
          <w:shd w:val="clear" w:color="auto" w:fill="auto"/>
        </w:tcPr>
        <w:p w:rsidR="00EE2257" w:rsidRPr="00AD7BF2" w:rsidRDefault="00EE2257" w:rsidP="00D204D6">
          <w:pPr>
            <w:pStyle w:val="FooterText"/>
            <w:spacing w:before="40"/>
            <w:jc w:val="center"/>
          </w:pPr>
          <w:r>
            <w:t>DG D 2B</w:t>
          </w:r>
        </w:p>
      </w:tc>
      <w:tc>
        <w:tcPr>
          <w:tcW w:w="1147" w:type="pct"/>
          <w:shd w:val="clear" w:color="auto" w:fill="auto"/>
        </w:tcPr>
        <w:p w:rsidR="00EE2257" w:rsidRPr="00D94637" w:rsidRDefault="00EE2257" w:rsidP="00D94637">
          <w:pPr>
            <w:pStyle w:val="FooterText"/>
            <w:jc w:val="right"/>
            <w:rPr>
              <w:b/>
              <w:position w:val="-4"/>
              <w:sz w:val="36"/>
            </w:rPr>
          </w:pPr>
        </w:p>
      </w:tc>
      <w:tc>
        <w:tcPr>
          <w:tcW w:w="625" w:type="pct"/>
          <w:gridSpan w:val="2"/>
          <w:shd w:val="clear" w:color="auto" w:fill="auto"/>
        </w:tcPr>
        <w:p w:rsidR="00EE2257" w:rsidRPr="00D94637" w:rsidRDefault="00EE2257" w:rsidP="00D94637">
          <w:pPr>
            <w:pStyle w:val="FooterText"/>
            <w:jc w:val="right"/>
            <w:rPr>
              <w:sz w:val="16"/>
            </w:rPr>
          </w:pPr>
          <w:r>
            <w:rPr>
              <w:b/>
              <w:position w:val="-4"/>
              <w:sz w:val="36"/>
            </w:rPr>
            <w:t>EN</w:t>
          </w:r>
        </w:p>
      </w:tc>
    </w:tr>
  </w:tbl>
  <w:p w:rsidR="002E4199" w:rsidRPr="00EE2257" w:rsidRDefault="002E4199" w:rsidP="00EE2257">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0C" w:rsidRDefault="0035340C" w:rsidP="00D02758">
      <w:pPr>
        <w:spacing w:before="0" w:after="0" w:line="240" w:lineRule="auto"/>
      </w:pPr>
      <w:r>
        <w:separator/>
      </w:r>
    </w:p>
  </w:footnote>
  <w:footnote w:type="continuationSeparator" w:id="0">
    <w:p w:rsidR="0035340C" w:rsidRDefault="0035340C" w:rsidP="00D02758">
      <w:pPr>
        <w:spacing w:before="0" w:after="0" w:line="240" w:lineRule="auto"/>
      </w:pPr>
      <w:r>
        <w:continuationSeparator/>
      </w:r>
    </w:p>
  </w:footnote>
  <w:footnote w:id="1">
    <w:p w:rsidR="00812FAA" w:rsidRPr="002A2184" w:rsidRDefault="00812FAA">
      <w:pPr>
        <w:pStyle w:val="Tekstprzypisudolnego"/>
      </w:pPr>
      <w:r>
        <w:rPr>
          <w:rStyle w:val="Odwoanieprzypisudolnego"/>
        </w:rPr>
        <w:footnoteRef/>
      </w:r>
      <w:r>
        <w:t xml:space="preserve"> </w:t>
      </w:r>
      <w:r w:rsidRPr="002A2184">
        <w:tab/>
        <w:t>Note from the Secretariat: this text is not attached to the current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7" w:rsidRPr="00EE2257" w:rsidRDefault="00EE2257" w:rsidP="00EE22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7" w:rsidRPr="00EE2257" w:rsidRDefault="00EE2257" w:rsidP="00EE2257">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7" w:rsidRPr="00EE2257" w:rsidRDefault="00EE2257" w:rsidP="00EE2257">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EE2257" w:rsidRDefault="00FF01C5" w:rsidP="00EE22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1467c27c-acb0-4ecd-bbc7-6172cdb1a6be&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1-15&lt;/text&gt;_x000d__x000a_  &lt;/metadata&gt;_x000d__x000a_  &lt;metadata key=&quot;md_Prefix&quot;&gt;_x000d__x000a_    &lt;text&gt;&lt;/text&gt;_x000d__x000a_  &lt;/metadata&gt;_x000d__x000a_  &lt;metadata key=&quot;md_DocumentNumber&quot;&gt;_x000d__x000a_    &lt;text&gt;5221&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6 &lt;/text&gt;_x000d__x000a_      &lt;text&gt;EUROJUST 1&lt;/text&gt;_x000d__x000a_      &lt;text&gt;EJN 1 &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xaml text=&quot;Mr Anders Ahnlid, Ambassador, Permanent Representation of Sweden to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Mr Anders Ahnlid, Ambassador, Permanent Representation of Sweden to the European Union&amp;lt;/Run&amp;gt;&amp;lt;/Paragraph&amp;gt;&amp;lt;/FlowDocument&amp;gt;&lt;/xaml&gt;_x000d__x000a_    &lt;/basicdatatype&gt;_x000d__x000a_  &lt;/metadata&gt;_x000d__x000a_  &lt;metadata key=&quot;md_Recipient&quot;&gt;_x000d__x000a_    &lt;basicdatatype&gt;_x000d__x000a_      &lt;xaml text=&quot;Ms Christine Roger, Director General, Council of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Ms Christine Roger, Director General, Council of the European Union&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gt;_x000d__x000a_      &lt;text&gt;2015-12-17&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8/947/JHA on the application of the principle of mutual recognition to judgments and probation decisions with a view to the supervision of probation measures and alternative sanctions -   Notification made by Sweden&quot;&gt;&amp;lt;FlowDocument FontFamily=&quot;Arial Unicode MS&quot; FontSize=&quot;12&quot; PageWidth=&quot;329&quot; PagePadding=&quot;0,0,0,0&quot; AllowDrop=&quot;False&quot; NumberSubstitution.CultureSource=&quot;User&quot; xmlns=&quot;http://schemas.microsoft.com/winfx/2006/xaml/presentation&quot; xmlns:x=&quot;http://schemas.microsoft.com/winfx/2006/xaml&quot;&amp;gt;&amp;lt;Paragraph FontFamily=&quot;Georgia&quot; FontSize=&quot;16&quot; NumberSubstitution.CultureSource=&quot;Text&quot;&amp;gt;&amp;lt;Run FontFamily=&quot;Arial Unicode MS&quot;&amp;gt;Council Framework Decision 2008/947/JHA on the application of the principle of mutual recognition to judgments and probation decisions with a view to the supervision of probation measures and alternative sanctions&amp;lt;/Run&amp;gt;&amp;lt;/Paragraph&amp;gt;&amp;lt;Paragraph&amp;gt;&amp;lt;Run FontFamily=&quot;Arial&quot; FontSize=&quot;12.6666666666667&quot; Foreground=&quot;#FF000000&quot; xml:lang=&quot;fr-be&quot; xml:space=&quot;preserve&quot;&amp;gt;-   Notification made by Sweden&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06BAA"/>
    <w:rsid w:val="0002414A"/>
    <w:rsid w:val="000303CC"/>
    <w:rsid w:val="000351BD"/>
    <w:rsid w:val="000545E1"/>
    <w:rsid w:val="00055C3E"/>
    <w:rsid w:val="00057963"/>
    <w:rsid w:val="00064606"/>
    <w:rsid w:val="00071F5F"/>
    <w:rsid w:val="000737B9"/>
    <w:rsid w:val="00074797"/>
    <w:rsid w:val="00091AF0"/>
    <w:rsid w:val="000A52DD"/>
    <w:rsid w:val="000B02F2"/>
    <w:rsid w:val="000B04B7"/>
    <w:rsid w:val="000B4662"/>
    <w:rsid w:val="000D4545"/>
    <w:rsid w:val="000E6FEB"/>
    <w:rsid w:val="000E7F3A"/>
    <w:rsid w:val="000F332F"/>
    <w:rsid w:val="000F4EFF"/>
    <w:rsid w:val="000F6491"/>
    <w:rsid w:val="000F7619"/>
    <w:rsid w:val="00102F25"/>
    <w:rsid w:val="0011248E"/>
    <w:rsid w:val="0013225D"/>
    <w:rsid w:val="001505FB"/>
    <w:rsid w:val="00162394"/>
    <w:rsid w:val="00167258"/>
    <w:rsid w:val="00167F42"/>
    <w:rsid w:val="001737A2"/>
    <w:rsid w:val="00182F2F"/>
    <w:rsid w:val="0019188C"/>
    <w:rsid w:val="001A741B"/>
    <w:rsid w:val="001C51F0"/>
    <w:rsid w:val="001C612F"/>
    <w:rsid w:val="001F6926"/>
    <w:rsid w:val="0020032B"/>
    <w:rsid w:val="002071A5"/>
    <w:rsid w:val="00223499"/>
    <w:rsid w:val="0023445E"/>
    <w:rsid w:val="0026272B"/>
    <w:rsid w:val="00266A9D"/>
    <w:rsid w:val="002728AE"/>
    <w:rsid w:val="0027551F"/>
    <w:rsid w:val="00276362"/>
    <w:rsid w:val="00283012"/>
    <w:rsid w:val="002951EE"/>
    <w:rsid w:val="002A2184"/>
    <w:rsid w:val="002A5A92"/>
    <w:rsid w:val="002B083C"/>
    <w:rsid w:val="002D15FF"/>
    <w:rsid w:val="002D4272"/>
    <w:rsid w:val="002E4199"/>
    <w:rsid w:val="002F41F5"/>
    <w:rsid w:val="00305AFD"/>
    <w:rsid w:val="003100D0"/>
    <w:rsid w:val="00334285"/>
    <w:rsid w:val="00350F2A"/>
    <w:rsid w:val="0035340C"/>
    <w:rsid w:val="00356F5F"/>
    <w:rsid w:val="003610CD"/>
    <w:rsid w:val="0037119F"/>
    <w:rsid w:val="00375F54"/>
    <w:rsid w:val="003810E2"/>
    <w:rsid w:val="003850D1"/>
    <w:rsid w:val="00386C9D"/>
    <w:rsid w:val="00387D3A"/>
    <w:rsid w:val="00390381"/>
    <w:rsid w:val="003A535B"/>
    <w:rsid w:val="003B4D72"/>
    <w:rsid w:val="003C6FE6"/>
    <w:rsid w:val="003E26C2"/>
    <w:rsid w:val="003E6D5D"/>
    <w:rsid w:val="00414725"/>
    <w:rsid w:val="00414945"/>
    <w:rsid w:val="00425E7B"/>
    <w:rsid w:val="004366A6"/>
    <w:rsid w:val="004374F9"/>
    <w:rsid w:val="004408F9"/>
    <w:rsid w:val="00454D20"/>
    <w:rsid w:val="00457B7B"/>
    <w:rsid w:val="00460F85"/>
    <w:rsid w:val="0048432E"/>
    <w:rsid w:val="004852B5"/>
    <w:rsid w:val="004A1A3F"/>
    <w:rsid w:val="004A1B99"/>
    <w:rsid w:val="004B3BCC"/>
    <w:rsid w:val="004D7424"/>
    <w:rsid w:val="004E4397"/>
    <w:rsid w:val="004F36AF"/>
    <w:rsid w:val="00507ACD"/>
    <w:rsid w:val="00513523"/>
    <w:rsid w:val="00546274"/>
    <w:rsid w:val="00551006"/>
    <w:rsid w:val="00561B77"/>
    <w:rsid w:val="00567C03"/>
    <w:rsid w:val="00594531"/>
    <w:rsid w:val="005A6805"/>
    <w:rsid w:val="005C5D17"/>
    <w:rsid w:val="005D10A1"/>
    <w:rsid w:val="005D1CB1"/>
    <w:rsid w:val="005E3466"/>
    <w:rsid w:val="005E4BC3"/>
    <w:rsid w:val="005F6F7E"/>
    <w:rsid w:val="006154E1"/>
    <w:rsid w:val="00625999"/>
    <w:rsid w:val="0063363E"/>
    <w:rsid w:val="006351BB"/>
    <w:rsid w:val="00647B91"/>
    <w:rsid w:val="00651D90"/>
    <w:rsid w:val="006564E9"/>
    <w:rsid w:val="006717C9"/>
    <w:rsid w:val="00682DEA"/>
    <w:rsid w:val="006C1F2A"/>
    <w:rsid w:val="006C4477"/>
    <w:rsid w:val="006D2957"/>
    <w:rsid w:val="006E2E5E"/>
    <w:rsid w:val="006F7FF3"/>
    <w:rsid w:val="00705749"/>
    <w:rsid w:val="007122D8"/>
    <w:rsid w:val="007126D1"/>
    <w:rsid w:val="0071480B"/>
    <w:rsid w:val="007161AD"/>
    <w:rsid w:val="00720100"/>
    <w:rsid w:val="00722580"/>
    <w:rsid w:val="0073676E"/>
    <w:rsid w:val="0073737C"/>
    <w:rsid w:val="00740021"/>
    <w:rsid w:val="007540FD"/>
    <w:rsid w:val="00791B0E"/>
    <w:rsid w:val="007A59A3"/>
    <w:rsid w:val="007B09B1"/>
    <w:rsid w:val="007B0C89"/>
    <w:rsid w:val="007B235E"/>
    <w:rsid w:val="007C6590"/>
    <w:rsid w:val="007D62BB"/>
    <w:rsid w:val="007E01C6"/>
    <w:rsid w:val="007E7359"/>
    <w:rsid w:val="007F4136"/>
    <w:rsid w:val="008064D6"/>
    <w:rsid w:val="00812FAA"/>
    <w:rsid w:val="0081560B"/>
    <w:rsid w:val="00820316"/>
    <w:rsid w:val="0082647E"/>
    <w:rsid w:val="008314C1"/>
    <w:rsid w:val="0083182F"/>
    <w:rsid w:val="0087513A"/>
    <w:rsid w:val="00883198"/>
    <w:rsid w:val="00887DF2"/>
    <w:rsid w:val="008A33CC"/>
    <w:rsid w:val="008E186D"/>
    <w:rsid w:val="008F109E"/>
    <w:rsid w:val="00901450"/>
    <w:rsid w:val="00913C46"/>
    <w:rsid w:val="00917FB5"/>
    <w:rsid w:val="0092337E"/>
    <w:rsid w:val="009248BE"/>
    <w:rsid w:val="00941612"/>
    <w:rsid w:val="00942A3C"/>
    <w:rsid w:val="009601C9"/>
    <w:rsid w:val="0097796D"/>
    <w:rsid w:val="00983182"/>
    <w:rsid w:val="009B07D1"/>
    <w:rsid w:val="009D0F20"/>
    <w:rsid w:val="009F62E1"/>
    <w:rsid w:val="00A03EF2"/>
    <w:rsid w:val="00A0562E"/>
    <w:rsid w:val="00A30641"/>
    <w:rsid w:val="00A33DFE"/>
    <w:rsid w:val="00A56CED"/>
    <w:rsid w:val="00A825F6"/>
    <w:rsid w:val="00A90B44"/>
    <w:rsid w:val="00AA15C8"/>
    <w:rsid w:val="00AB3744"/>
    <w:rsid w:val="00AD2562"/>
    <w:rsid w:val="00AE063B"/>
    <w:rsid w:val="00AF3113"/>
    <w:rsid w:val="00AF33A8"/>
    <w:rsid w:val="00B04C8D"/>
    <w:rsid w:val="00B075EC"/>
    <w:rsid w:val="00B21630"/>
    <w:rsid w:val="00B54F86"/>
    <w:rsid w:val="00B96E6E"/>
    <w:rsid w:val="00BB32F3"/>
    <w:rsid w:val="00BB5715"/>
    <w:rsid w:val="00BC1DA1"/>
    <w:rsid w:val="00BE21E8"/>
    <w:rsid w:val="00BE3E25"/>
    <w:rsid w:val="00BE6E3D"/>
    <w:rsid w:val="00C01E0A"/>
    <w:rsid w:val="00C04443"/>
    <w:rsid w:val="00C1775C"/>
    <w:rsid w:val="00C17EC8"/>
    <w:rsid w:val="00C20EAF"/>
    <w:rsid w:val="00C378A2"/>
    <w:rsid w:val="00C52253"/>
    <w:rsid w:val="00C724C9"/>
    <w:rsid w:val="00C75D08"/>
    <w:rsid w:val="00C7658E"/>
    <w:rsid w:val="00C76881"/>
    <w:rsid w:val="00C82E40"/>
    <w:rsid w:val="00CA105F"/>
    <w:rsid w:val="00CA45AE"/>
    <w:rsid w:val="00CA5D05"/>
    <w:rsid w:val="00CD2921"/>
    <w:rsid w:val="00CD3CD3"/>
    <w:rsid w:val="00D02758"/>
    <w:rsid w:val="00D13316"/>
    <w:rsid w:val="00D2453E"/>
    <w:rsid w:val="00D466F4"/>
    <w:rsid w:val="00D72671"/>
    <w:rsid w:val="00D80C16"/>
    <w:rsid w:val="00D85488"/>
    <w:rsid w:val="00D931D8"/>
    <w:rsid w:val="00DB21B8"/>
    <w:rsid w:val="00DB22B6"/>
    <w:rsid w:val="00DE3D0B"/>
    <w:rsid w:val="00E110CA"/>
    <w:rsid w:val="00E117E6"/>
    <w:rsid w:val="00E1247A"/>
    <w:rsid w:val="00E156B3"/>
    <w:rsid w:val="00E31988"/>
    <w:rsid w:val="00E33E2D"/>
    <w:rsid w:val="00E454E3"/>
    <w:rsid w:val="00E5767B"/>
    <w:rsid w:val="00E71C96"/>
    <w:rsid w:val="00E75AF7"/>
    <w:rsid w:val="00E91140"/>
    <w:rsid w:val="00EE2257"/>
    <w:rsid w:val="00EE3E2D"/>
    <w:rsid w:val="00F01F85"/>
    <w:rsid w:val="00F1235C"/>
    <w:rsid w:val="00F1626D"/>
    <w:rsid w:val="00F463B9"/>
    <w:rsid w:val="00F51BBC"/>
    <w:rsid w:val="00F562C3"/>
    <w:rsid w:val="00F86DEA"/>
    <w:rsid w:val="00F87474"/>
    <w:rsid w:val="00F94735"/>
    <w:rsid w:val="00F951E0"/>
    <w:rsid w:val="00FA07D8"/>
    <w:rsid w:val="00FB576E"/>
    <w:rsid w:val="00FC2477"/>
    <w:rsid w:val="00FC4670"/>
    <w:rsid w:val="00FD5E67"/>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AE063B"/>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val="en-GB"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AE063B"/>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val="en-GB"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hk@kriminalvarden.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2423-6169-4097-B949-7932950B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4</Pages>
  <Words>517</Words>
  <Characters>3105</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3615</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2016-01-15T11:09:00Z</cp:lastPrinted>
  <dcterms:created xsi:type="dcterms:W3CDTF">2016-03-09T08:43:00Z</dcterms:created>
  <dcterms:modified xsi:type="dcterms:W3CDTF">2016-03-09T08:43:00Z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3.7.7, Build 20151207</vt:lpwstr>
  </property>
</Properties>
</file>